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D9" w:rsidRPr="003D7802" w:rsidRDefault="00521F10" w:rsidP="000136D9">
      <w:pPr>
        <w:pStyle w:val="Title"/>
        <w:rPr>
          <w:lang w:val="fr-FR"/>
        </w:rPr>
      </w:pPr>
      <w:bookmarkStart w:id="0" w:name="_Toc387909735"/>
      <w:r w:rsidRPr="003D7802">
        <w:rPr>
          <w:noProof/>
          <w:color w:val="auto"/>
          <w:lang w:val="fr-FR" w:eastAsia="nl-NL"/>
        </w:rPr>
        <w:t>Maçonnerie d’élévation en brique terre cuite perforée,</w:t>
      </w:r>
      <w:r w:rsidRPr="003D7802">
        <w:rPr>
          <w:lang w:val="fr-FR"/>
        </w:rPr>
        <w:t xml:space="preserve"> du </w:t>
      </w:r>
      <w:r w:rsidR="000136D9" w:rsidRPr="003D7802">
        <w:rPr>
          <w:lang w:val="fr-FR"/>
        </w:rPr>
        <w:t>type</w:t>
      </w:r>
      <w:r w:rsidRPr="003D7802">
        <w:rPr>
          <w:lang w:val="fr-FR"/>
        </w:rPr>
        <w:t xml:space="preserve"> </w:t>
      </w:r>
      <w:proofErr w:type="spellStart"/>
      <w:r w:rsidRPr="003D7802">
        <w:rPr>
          <w:lang w:val="fr-FR"/>
        </w:rPr>
        <w:t>Thermobloc</w:t>
      </w:r>
      <w:proofErr w:type="spellEnd"/>
      <w:r w:rsidRPr="003D7802">
        <w:rPr>
          <w:lang w:val="fr-FR"/>
        </w:rPr>
        <w:t xml:space="preserve"> </w:t>
      </w:r>
      <w:r w:rsidR="00BE6590" w:rsidRPr="003D7802">
        <w:rPr>
          <w:lang w:val="fr-FR"/>
        </w:rPr>
        <w:t>système de collage</w:t>
      </w:r>
    </w:p>
    <w:bookmarkEnd w:id="0"/>
    <w:p w:rsidR="00A14271" w:rsidRPr="003D7802" w:rsidRDefault="000F7910" w:rsidP="00E12058">
      <w:pPr>
        <w:pStyle w:val="Heading1"/>
        <w:rPr>
          <w:lang w:val="fr-FR"/>
        </w:rPr>
      </w:pPr>
      <w:r w:rsidRPr="003D7802">
        <w:rPr>
          <w:noProof/>
          <w:lang w:val="nl-NL" w:eastAsia="nl-NL"/>
        </w:rPr>
        <mc:AlternateContent>
          <mc:Choice Requires="wps">
            <w:drawing>
              <wp:anchor distT="0" distB="0" distL="114300" distR="114300" simplePos="0" relativeHeight="251659264" behindDoc="0" locked="0" layoutInCell="1" allowOverlap="1" wp14:anchorId="650164BB" wp14:editId="018251E6">
                <wp:simplePos x="0" y="0"/>
                <wp:positionH relativeFrom="column">
                  <wp:posOffset>3810</wp:posOffset>
                </wp:positionH>
                <wp:positionV relativeFrom="paragraph">
                  <wp:posOffset>101600</wp:posOffset>
                </wp:positionV>
                <wp:extent cx="5981700" cy="1828800"/>
                <wp:effectExtent l="0" t="0" r="19050" b="22225"/>
                <wp:wrapSquare wrapText="bothSides"/>
                <wp:docPr id="3" name="Text Box 3"/>
                <wp:cNvGraphicFramePr/>
                <a:graphic xmlns:a="http://schemas.openxmlformats.org/drawingml/2006/main">
                  <a:graphicData uri="http://schemas.microsoft.com/office/word/2010/wordprocessingShape">
                    <wps:wsp>
                      <wps:cNvSpPr txBox="1"/>
                      <wps:spPr>
                        <a:xfrm>
                          <a:off x="0" y="0"/>
                          <a:ext cx="5981700" cy="1828800"/>
                        </a:xfrm>
                        <a:prstGeom prst="rect">
                          <a:avLst/>
                        </a:prstGeom>
                        <a:noFill/>
                        <a:ln w="6350">
                          <a:solidFill>
                            <a:prstClr val="black"/>
                          </a:solidFill>
                        </a:ln>
                        <a:effectLst/>
                      </wps:spPr>
                      <wps:txbx>
                        <w:txbxContent>
                          <w:p w:rsidR="00E8102F" w:rsidRPr="004E467E" w:rsidRDefault="00E8102F" w:rsidP="002372FC">
                            <w:pPr>
                              <w:rPr>
                                <w:sz w:val="20"/>
                                <w:lang w:val="fr-BE"/>
                              </w:rPr>
                            </w:pPr>
                            <w:r w:rsidRPr="004E467E">
                              <w:rPr>
                                <w:sz w:val="20"/>
                                <w:lang w:val="fr-BE"/>
                              </w:rPr>
                              <w:t>Méthode de travail pour note de prescription :</w:t>
                            </w:r>
                          </w:p>
                          <w:p w:rsidR="00E8102F" w:rsidRPr="004E467E" w:rsidRDefault="00E8102F" w:rsidP="002372FC">
                            <w:pPr>
                              <w:pStyle w:val="ListParagraph"/>
                              <w:numPr>
                                <w:ilvl w:val="0"/>
                                <w:numId w:val="41"/>
                              </w:numPr>
                              <w:rPr>
                                <w:sz w:val="20"/>
                                <w:lang w:val="fr-BE"/>
                              </w:rPr>
                            </w:pPr>
                            <w:r w:rsidRPr="004E467E">
                              <w:rPr>
                                <w:sz w:val="20"/>
                                <w:lang w:val="fr-BE"/>
                              </w:rPr>
                              <w:t xml:space="preserve">Texte en </w:t>
                            </w:r>
                            <w:r w:rsidRPr="00204F93">
                              <w:rPr>
                                <w:color w:val="0000FF"/>
                                <w:sz w:val="20"/>
                                <w:lang w:val="fr-BE"/>
                              </w:rPr>
                              <w:t>bleu</w:t>
                            </w:r>
                            <w:r>
                              <w:rPr>
                                <w:color w:val="0000FF"/>
                                <w:sz w:val="20"/>
                                <w:lang w:val="fr-BE"/>
                              </w:rPr>
                              <w:t xml:space="preserve"> </w:t>
                            </w:r>
                            <w:r w:rsidRPr="004E467E">
                              <w:rPr>
                                <w:sz w:val="20"/>
                                <w:lang w:val="fr-BE"/>
                              </w:rPr>
                              <w:t>: supprimer ce qui ne correspond pas</w:t>
                            </w:r>
                          </w:p>
                          <w:p w:rsidR="000F7910" w:rsidRPr="000F7910" w:rsidRDefault="00E8102F" w:rsidP="000F7910">
                            <w:pPr>
                              <w:pStyle w:val="ListParagraph"/>
                              <w:numPr>
                                <w:ilvl w:val="0"/>
                                <w:numId w:val="41"/>
                              </w:numPr>
                              <w:rPr>
                                <w:sz w:val="20"/>
                                <w:lang w:val="fr-FR"/>
                              </w:rPr>
                            </w:pPr>
                            <w:r w:rsidRPr="004E467E">
                              <w:rPr>
                                <w:sz w:val="20"/>
                                <w:lang w:val="fr-FR"/>
                              </w:rPr>
                              <w:t xml:space="preserve">Texte en </w:t>
                            </w:r>
                            <w:r w:rsidRPr="00204F93">
                              <w:rPr>
                                <w:color w:val="FF0000"/>
                                <w:sz w:val="20"/>
                                <w:lang w:val="fr-FR"/>
                              </w:rPr>
                              <w:t>rouge</w:t>
                            </w:r>
                            <w:r>
                              <w:rPr>
                                <w:color w:val="FF0000"/>
                                <w:sz w:val="20"/>
                                <w:lang w:val="fr-FR"/>
                              </w:rPr>
                              <w:t xml:space="preserve"> </w:t>
                            </w:r>
                            <w:r w:rsidRPr="004E467E">
                              <w:rPr>
                                <w:sz w:val="20"/>
                                <w:lang w:val="fr-FR"/>
                              </w:rPr>
                              <w:t xml:space="preserve">: supprimer pour obtenir </w:t>
                            </w:r>
                            <w:r w:rsidR="00C773AA">
                              <w:rPr>
                                <w:sz w:val="20"/>
                                <w:lang w:val="fr-FR"/>
                              </w:rPr>
                              <w:t xml:space="preserve">une </w:t>
                            </w:r>
                            <w:r w:rsidRPr="004E467E">
                              <w:rPr>
                                <w:sz w:val="20"/>
                                <w:lang w:val="fr-FR"/>
                              </w:rPr>
                              <w:t>note de prescription neutre</w:t>
                            </w:r>
                          </w:p>
                          <w:p w:rsidR="00E8102F" w:rsidRPr="002372FC" w:rsidRDefault="000F7910" w:rsidP="000F7910">
                            <w:pPr>
                              <w:jc w:val="right"/>
                              <w:rPr>
                                <w:i/>
                                <w:sz w:val="16"/>
                                <w:lang w:val="fr-BE"/>
                              </w:rPr>
                            </w:pPr>
                            <w:r w:rsidRPr="004E467E">
                              <w:rPr>
                                <w:i/>
                                <w:sz w:val="16"/>
                                <w:lang w:val="fr-BE"/>
                              </w:rPr>
                              <w:t xml:space="preserve"> </w:t>
                            </w:r>
                            <w:r w:rsidR="00E8102F" w:rsidRPr="004E467E">
                              <w:rPr>
                                <w:i/>
                                <w:sz w:val="16"/>
                                <w:lang w:val="fr-BE"/>
                              </w:rPr>
                              <w:t>(</w:t>
                            </w:r>
                            <w:r w:rsidR="00E8102F">
                              <w:rPr>
                                <w:i/>
                                <w:sz w:val="16"/>
                                <w:lang w:val="fr-BE"/>
                              </w:rPr>
                              <w:t>Ne pas intégrer ce cadre dans la note de prescription.</w:t>
                            </w:r>
                            <w:r w:rsidR="00E8102F" w:rsidRPr="004E467E">
                              <w:rPr>
                                <w:i/>
                                <w:sz w:val="16"/>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8pt;width:47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" filled="f" strokeweight=".5pt">
                <v:textbox style="mso-fit-shape-to-text:t">
                  <w:txbxContent>
                    <w:p w:rsidR="00E8102F" w:rsidRPr="004E467E" w:rsidRDefault="00E8102F" w:rsidP="002372FC">
                      <w:pPr>
                        <w:rPr>
                          <w:sz w:val="20"/>
                          <w:lang w:val="fr-BE"/>
                        </w:rPr>
                      </w:pPr>
                      <w:r w:rsidRPr="004E467E">
                        <w:rPr>
                          <w:sz w:val="20"/>
                          <w:lang w:val="fr-BE"/>
                        </w:rPr>
                        <w:t>Méthode de travail pour note de prescription :</w:t>
                      </w:r>
                    </w:p>
                    <w:p w:rsidR="00E8102F" w:rsidRPr="004E467E" w:rsidRDefault="00E8102F" w:rsidP="002372FC">
                      <w:pPr>
                        <w:pStyle w:val="ListParagraph"/>
                        <w:numPr>
                          <w:ilvl w:val="0"/>
                          <w:numId w:val="41"/>
                        </w:numPr>
                        <w:rPr>
                          <w:sz w:val="20"/>
                          <w:lang w:val="fr-BE"/>
                        </w:rPr>
                      </w:pPr>
                      <w:r w:rsidRPr="004E467E">
                        <w:rPr>
                          <w:sz w:val="20"/>
                          <w:lang w:val="fr-BE"/>
                        </w:rPr>
                        <w:t xml:space="preserve">Texte en </w:t>
                      </w:r>
                      <w:r w:rsidRPr="00204F93">
                        <w:rPr>
                          <w:color w:val="0000FF"/>
                          <w:sz w:val="20"/>
                          <w:lang w:val="fr-BE"/>
                        </w:rPr>
                        <w:t>bleu</w:t>
                      </w:r>
                      <w:r>
                        <w:rPr>
                          <w:color w:val="0000FF"/>
                          <w:sz w:val="20"/>
                          <w:lang w:val="fr-BE"/>
                        </w:rPr>
                        <w:t xml:space="preserve"> </w:t>
                      </w:r>
                      <w:r w:rsidRPr="004E467E">
                        <w:rPr>
                          <w:sz w:val="20"/>
                          <w:lang w:val="fr-BE"/>
                        </w:rPr>
                        <w:t>: supprimer ce qui ne correspond pas</w:t>
                      </w:r>
                    </w:p>
                    <w:p w:rsidR="000F7910" w:rsidRPr="000F7910" w:rsidRDefault="00E8102F" w:rsidP="000F7910">
                      <w:pPr>
                        <w:pStyle w:val="ListParagraph"/>
                        <w:numPr>
                          <w:ilvl w:val="0"/>
                          <w:numId w:val="41"/>
                        </w:numPr>
                        <w:rPr>
                          <w:sz w:val="20"/>
                          <w:lang w:val="fr-FR"/>
                        </w:rPr>
                      </w:pPr>
                      <w:r w:rsidRPr="004E467E">
                        <w:rPr>
                          <w:sz w:val="20"/>
                          <w:lang w:val="fr-FR"/>
                        </w:rPr>
                        <w:t xml:space="preserve">Texte en </w:t>
                      </w:r>
                      <w:r w:rsidRPr="00204F93">
                        <w:rPr>
                          <w:color w:val="FF0000"/>
                          <w:sz w:val="20"/>
                          <w:lang w:val="fr-FR"/>
                        </w:rPr>
                        <w:t>rouge</w:t>
                      </w:r>
                      <w:r>
                        <w:rPr>
                          <w:color w:val="FF0000"/>
                          <w:sz w:val="20"/>
                          <w:lang w:val="fr-FR"/>
                        </w:rPr>
                        <w:t xml:space="preserve"> </w:t>
                      </w:r>
                      <w:r w:rsidRPr="004E467E">
                        <w:rPr>
                          <w:sz w:val="20"/>
                          <w:lang w:val="fr-FR"/>
                        </w:rPr>
                        <w:t xml:space="preserve">: supprimer pour obtenir </w:t>
                      </w:r>
                      <w:r w:rsidR="00C773AA">
                        <w:rPr>
                          <w:sz w:val="20"/>
                          <w:lang w:val="fr-FR"/>
                        </w:rPr>
                        <w:t xml:space="preserve">une </w:t>
                      </w:r>
                      <w:r w:rsidRPr="004E467E">
                        <w:rPr>
                          <w:sz w:val="20"/>
                          <w:lang w:val="fr-FR"/>
                        </w:rPr>
                        <w:t>note de prescription neutre</w:t>
                      </w:r>
                    </w:p>
                    <w:p w:rsidR="00E8102F" w:rsidRPr="002372FC" w:rsidRDefault="000F7910" w:rsidP="000F7910">
                      <w:pPr>
                        <w:jc w:val="right"/>
                        <w:rPr>
                          <w:i/>
                          <w:sz w:val="16"/>
                          <w:lang w:val="fr-BE"/>
                        </w:rPr>
                      </w:pPr>
                      <w:r w:rsidRPr="004E467E">
                        <w:rPr>
                          <w:i/>
                          <w:sz w:val="16"/>
                          <w:lang w:val="fr-BE"/>
                        </w:rPr>
                        <w:t xml:space="preserve"> </w:t>
                      </w:r>
                      <w:r w:rsidR="00E8102F" w:rsidRPr="004E467E">
                        <w:rPr>
                          <w:i/>
                          <w:sz w:val="16"/>
                          <w:lang w:val="fr-BE"/>
                        </w:rPr>
                        <w:t>(</w:t>
                      </w:r>
                      <w:r w:rsidR="00E8102F">
                        <w:rPr>
                          <w:i/>
                          <w:sz w:val="16"/>
                          <w:lang w:val="fr-BE"/>
                        </w:rPr>
                        <w:t>Ne pas intégrer ce cadre dans la note de prescription.</w:t>
                      </w:r>
                      <w:r w:rsidR="00E8102F" w:rsidRPr="004E467E">
                        <w:rPr>
                          <w:i/>
                          <w:sz w:val="16"/>
                          <w:lang w:val="fr-BE"/>
                        </w:rPr>
                        <w:t>)</w:t>
                      </w:r>
                    </w:p>
                  </w:txbxContent>
                </v:textbox>
                <w10:wrap type="square"/>
              </v:shape>
            </w:pict>
          </mc:Fallback>
        </mc:AlternateContent>
      </w:r>
      <w:r w:rsidR="002372FC" w:rsidRPr="003D7802">
        <w:rPr>
          <w:lang w:val="fr-FR"/>
        </w:rPr>
        <w:t>Généralités</w:t>
      </w:r>
    </w:p>
    <w:p w:rsidR="008B277F" w:rsidRPr="003D7802" w:rsidRDefault="002372FC" w:rsidP="00A14271">
      <w:pPr>
        <w:pStyle w:val="Heading2"/>
        <w:rPr>
          <w:lang w:val="fr-FR"/>
        </w:rPr>
      </w:pPr>
      <w:r w:rsidRPr="003D7802">
        <w:rPr>
          <w:lang w:val="fr-FR"/>
        </w:rPr>
        <w:t>Mesurage</w:t>
      </w:r>
    </w:p>
    <w:p w:rsidR="008B277F" w:rsidRPr="003D7802" w:rsidRDefault="005D4F1D" w:rsidP="008B277F">
      <w:pPr>
        <w:pStyle w:val="Bulletlist"/>
        <w:rPr>
          <w:sz w:val="20"/>
          <w:lang w:val="fr-FR"/>
        </w:rPr>
      </w:pPr>
      <w:r w:rsidRPr="003D7802">
        <w:rPr>
          <w:sz w:val="20"/>
          <w:lang w:val="fr-FR"/>
        </w:rPr>
        <w:t xml:space="preserve">Unité de mesure </w:t>
      </w:r>
      <w:r w:rsidR="008B277F" w:rsidRPr="003D7802">
        <w:rPr>
          <w:sz w:val="20"/>
          <w:lang w:val="fr-FR"/>
        </w:rPr>
        <w:t xml:space="preserve">: </w:t>
      </w:r>
      <w:r w:rsidR="000136D9" w:rsidRPr="003D7802">
        <w:rPr>
          <w:b/>
          <w:sz w:val="20"/>
          <w:lang w:val="fr-FR"/>
        </w:rPr>
        <w:t>m³</w:t>
      </w:r>
    </w:p>
    <w:p w:rsidR="00787F50" w:rsidRPr="003D7802" w:rsidRDefault="004B1A63" w:rsidP="00787F50">
      <w:pPr>
        <w:pStyle w:val="Bulletlist"/>
        <w:rPr>
          <w:sz w:val="20"/>
          <w:lang w:val="fr-FR"/>
        </w:rPr>
      </w:pPr>
      <w:r w:rsidRPr="003D7802">
        <w:rPr>
          <w:sz w:val="20"/>
          <w:lang w:val="fr-FR"/>
        </w:rPr>
        <w:t xml:space="preserve">Code de mesurage </w:t>
      </w:r>
      <w:r w:rsidR="000136D9" w:rsidRPr="003D7802">
        <w:rPr>
          <w:sz w:val="20"/>
          <w:lang w:val="fr-FR"/>
        </w:rPr>
        <w:t xml:space="preserve">: </w:t>
      </w:r>
      <w:r w:rsidR="00787F50" w:rsidRPr="003D7802">
        <w:rPr>
          <w:sz w:val="20"/>
          <w:lang w:val="fr-FR"/>
        </w:rPr>
        <w:t xml:space="preserve">la longueur des murs sera mesurée dans l'axe du tronçon et, au droit des rencontres et des croisements, les murs les plus épais seront mesurés en continu. Aucun volume ne sera porté deux fois en compte. Les ouvertures ou les éléments de construction intégrés dont la superficie est supérieure à 0,50 m² seront déduits </w:t>
      </w:r>
    </w:p>
    <w:p w:rsidR="004B1A63" w:rsidRPr="003D7802" w:rsidRDefault="004B1A63" w:rsidP="00787F50">
      <w:pPr>
        <w:pStyle w:val="Bulletlist"/>
        <w:rPr>
          <w:sz w:val="20"/>
          <w:lang w:val="fr-FR"/>
        </w:rPr>
      </w:pPr>
      <w:r w:rsidRPr="003D7802">
        <w:rPr>
          <w:sz w:val="20"/>
          <w:lang w:val="fr-FR"/>
        </w:rPr>
        <w:t xml:space="preserve">Nature du marché </w:t>
      </w:r>
      <w:r w:rsidR="00787F50" w:rsidRPr="003D7802">
        <w:rPr>
          <w:sz w:val="20"/>
          <w:lang w:val="fr-FR"/>
        </w:rPr>
        <w:t>: q</w:t>
      </w:r>
      <w:r w:rsidRPr="003D7802">
        <w:rPr>
          <w:sz w:val="20"/>
          <w:lang w:val="fr-FR"/>
        </w:rPr>
        <w:t>uantité forfaitaire (</w:t>
      </w:r>
      <w:r w:rsidRPr="003D7802">
        <w:rPr>
          <w:b/>
          <w:sz w:val="20"/>
          <w:lang w:val="fr-FR"/>
        </w:rPr>
        <w:t>QF</w:t>
      </w:r>
      <w:r w:rsidRPr="003D7802">
        <w:rPr>
          <w:sz w:val="20"/>
          <w:lang w:val="fr-FR"/>
        </w:rPr>
        <w:t>)</w:t>
      </w:r>
    </w:p>
    <w:p w:rsidR="008B277F" w:rsidRPr="003D7802" w:rsidRDefault="002372FC" w:rsidP="00A14271">
      <w:pPr>
        <w:pStyle w:val="Heading2"/>
        <w:rPr>
          <w:lang w:val="fr-FR"/>
        </w:rPr>
      </w:pPr>
      <w:r w:rsidRPr="003D7802">
        <w:rPr>
          <w:lang w:val="fr-FR"/>
        </w:rPr>
        <w:t>Description</w:t>
      </w:r>
      <w:r w:rsidR="004B1A63" w:rsidRPr="003D7802">
        <w:rPr>
          <w:lang w:val="fr-FR"/>
        </w:rPr>
        <w:t xml:space="preserve"> du matériau</w:t>
      </w:r>
    </w:p>
    <w:p w:rsidR="000136D9" w:rsidRPr="003D7802" w:rsidRDefault="002372FC" w:rsidP="000136D9">
      <w:pPr>
        <w:rPr>
          <w:sz w:val="20"/>
          <w:lang w:val="fr-FR"/>
        </w:rPr>
      </w:pPr>
      <w:r w:rsidRPr="003D7802">
        <w:rPr>
          <w:sz w:val="20"/>
          <w:lang w:val="fr-FR"/>
        </w:rPr>
        <w:t>L</w:t>
      </w:r>
      <w:r w:rsidR="000136D9" w:rsidRPr="003D7802">
        <w:rPr>
          <w:sz w:val="20"/>
          <w:lang w:val="fr-FR"/>
        </w:rPr>
        <w:t xml:space="preserve">e </w:t>
      </w:r>
      <w:proofErr w:type="spellStart"/>
      <w:r w:rsidR="000136D9" w:rsidRPr="003D7802">
        <w:rPr>
          <w:color w:val="FF0000"/>
          <w:sz w:val="20"/>
          <w:lang w:val="fr-FR"/>
        </w:rPr>
        <w:t>Thermobloc</w:t>
      </w:r>
      <w:proofErr w:type="spellEnd"/>
      <w:r w:rsidRPr="003D7802">
        <w:rPr>
          <w:color w:val="FF0000"/>
          <w:sz w:val="20"/>
          <w:lang w:val="fr-FR"/>
        </w:rPr>
        <w:t xml:space="preserve"> </w:t>
      </w:r>
      <w:r w:rsidR="00BE6590" w:rsidRPr="003D7802">
        <w:rPr>
          <w:color w:val="FF0000"/>
          <w:sz w:val="20"/>
          <w:lang w:val="fr-FR"/>
        </w:rPr>
        <w:t>système collage</w:t>
      </w:r>
      <w:r w:rsidR="000136D9" w:rsidRPr="003D7802">
        <w:rPr>
          <w:sz w:val="20"/>
          <w:lang w:val="fr-FR"/>
        </w:rPr>
        <w:t xml:space="preserve"> </w:t>
      </w:r>
      <w:r w:rsidRPr="003D7802">
        <w:rPr>
          <w:sz w:val="20"/>
          <w:lang w:val="fr-FR"/>
        </w:rPr>
        <w:t>est un bloc</w:t>
      </w:r>
      <w:r w:rsidR="00EC68A2">
        <w:rPr>
          <w:sz w:val="20"/>
          <w:lang w:val="fr-FR"/>
        </w:rPr>
        <w:t xml:space="preserve"> calibré</w:t>
      </w:r>
      <w:r w:rsidRPr="003D7802">
        <w:rPr>
          <w:sz w:val="20"/>
          <w:lang w:val="fr-FR"/>
        </w:rPr>
        <w:t xml:space="preserve"> </w:t>
      </w:r>
      <w:r w:rsidR="00BE6590" w:rsidRPr="003D7802">
        <w:rPr>
          <w:sz w:val="20"/>
          <w:lang w:val="fr-FR"/>
        </w:rPr>
        <w:t>à tenons et mortaises en terre cuite</w:t>
      </w:r>
      <w:r w:rsidR="00EC68A2">
        <w:rPr>
          <w:sz w:val="20"/>
          <w:lang w:val="fr-FR"/>
        </w:rPr>
        <w:t>, destiné à coller</w:t>
      </w:r>
      <w:r w:rsidR="00BE6590" w:rsidRPr="003D7802">
        <w:rPr>
          <w:sz w:val="20"/>
          <w:lang w:val="fr-FR"/>
        </w:rPr>
        <w:t>.</w:t>
      </w:r>
      <w:r w:rsidRPr="003D7802">
        <w:rPr>
          <w:sz w:val="20"/>
          <w:lang w:val="fr-FR"/>
        </w:rPr>
        <w:t xml:space="preserve"> Le bloc est bien cuit et exempt de traces noires au </w:t>
      </w:r>
      <w:r w:rsidR="00BE6590" w:rsidRPr="003D7802">
        <w:rPr>
          <w:sz w:val="20"/>
          <w:lang w:val="fr-FR"/>
        </w:rPr>
        <w:t>cœur</w:t>
      </w:r>
      <w:r w:rsidRPr="003D7802">
        <w:rPr>
          <w:sz w:val="20"/>
          <w:lang w:val="fr-FR"/>
        </w:rPr>
        <w:t xml:space="preserve"> du tesson. Les parois externes ont une épaisseur de </w:t>
      </w:r>
      <w:r w:rsidR="0080676E" w:rsidRPr="003D7802">
        <w:rPr>
          <w:sz w:val="20"/>
          <w:lang w:val="fr-FR"/>
        </w:rPr>
        <w:t xml:space="preserve">15 </w:t>
      </w:r>
      <w:proofErr w:type="spellStart"/>
      <w:r w:rsidR="0080676E" w:rsidRPr="003D7802">
        <w:rPr>
          <w:sz w:val="20"/>
          <w:lang w:val="fr-FR"/>
        </w:rPr>
        <w:t>mm.</w:t>
      </w:r>
      <w:proofErr w:type="spellEnd"/>
    </w:p>
    <w:p w:rsidR="002372FC" w:rsidRPr="003D7802" w:rsidRDefault="002372FC" w:rsidP="002372FC">
      <w:pPr>
        <w:pStyle w:val="Bulletlist"/>
        <w:numPr>
          <w:ilvl w:val="0"/>
          <w:numId w:val="0"/>
        </w:numPr>
        <w:rPr>
          <w:sz w:val="20"/>
          <w:lang w:val="fr-FR"/>
        </w:rPr>
      </w:pPr>
      <w:r w:rsidRPr="003D7802">
        <w:rPr>
          <w:sz w:val="20"/>
          <w:lang w:val="fr-FR"/>
        </w:rPr>
        <w:t>Les indices géométriques selon l’</w:t>
      </w:r>
      <w:proofErr w:type="spellStart"/>
      <w:r w:rsidRPr="003D7802">
        <w:rPr>
          <w:sz w:val="20"/>
          <w:lang w:val="fr-FR"/>
        </w:rPr>
        <w:t>Eurocode</w:t>
      </w:r>
      <w:proofErr w:type="spellEnd"/>
      <w:r w:rsidRPr="003D7802">
        <w:rPr>
          <w:sz w:val="20"/>
          <w:lang w:val="fr-FR"/>
        </w:rPr>
        <w:t xml:space="preserve"> 6 font partie du Groupe 2. Le </w:t>
      </w:r>
      <w:proofErr w:type="spellStart"/>
      <w:r w:rsidRPr="003D7802">
        <w:rPr>
          <w:color w:val="FF0000"/>
          <w:sz w:val="20"/>
          <w:lang w:val="fr-FR"/>
        </w:rPr>
        <w:t>Thermobloc</w:t>
      </w:r>
      <w:proofErr w:type="spellEnd"/>
      <w:r w:rsidR="00BE6590" w:rsidRPr="003D7802">
        <w:rPr>
          <w:color w:val="FF0000"/>
          <w:sz w:val="20"/>
          <w:lang w:val="fr-FR"/>
        </w:rPr>
        <w:t xml:space="preserve"> système </w:t>
      </w:r>
      <w:proofErr w:type="spellStart"/>
      <w:r w:rsidR="00BE6590" w:rsidRPr="003D7802">
        <w:rPr>
          <w:color w:val="FF0000"/>
          <w:sz w:val="20"/>
          <w:lang w:val="fr-FR"/>
        </w:rPr>
        <w:t>college</w:t>
      </w:r>
      <w:proofErr w:type="spellEnd"/>
      <w:r w:rsidRPr="003D7802">
        <w:rPr>
          <w:color w:val="FF0000"/>
          <w:sz w:val="20"/>
          <w:lang w:val="fr-FR"/>
        </w:rPr>
        <w:t xml:space="preserve"> </w:t>
      </w:r>
      <w:r w:rsidRPr="003D7802">
        <w:rPr>
          <w:sz w:val="20"/>
          <w:lang w:val="fr-FR"/>
        </w:rPr>
        <w:t xml:space="preserve">est très résistant au gel (catégorie F2 - </w:t>
      </w:r>
      <w:r w:rsidR="008B6035" w:rsidRPr="003D7802">
        <w:rPr>
          <w:sz w:val="20"/>
          <w:lang w:val="fr-FR"/>
        </w:rPr>
        <w:t>exposition sévère</w:t>
      </w:r>
      <w:r w:rsidRPr="003D7802">
        <w:rPr>
          <w:sz w:val="20"/>
          <w:lang w:val="fr-FR"/>
        </w:rPr>
        <w:t>) et appartient aux ca</w:t>
      </w:r>
      <w:r w:rsidR="00EC68A2">
        <w:rPr>
          <w:sz w:val="20"/>
          <w:lang w:val="fr-FR"/>
        </w:rPr>
        <w:t xml:space="preserve">tégories suivantes : tolérance </w:t>
      </w:r>
      <w:r w:rsidRPr="003D7802">
        <w:rPr>
          <w:sz w:val="20"/>
          <w:lang w:val="fr-FR"/>
        </w:rPr>
        <w:t>T2</w:t>
      </w:r>
      <w:r w:rsidR="00BE6590" w:rsidRPr="003D7802">
        <w:rPr>
          <w:sz w:val="20"/>
          <w:lang w:val="fr-FR"/>
        </w:rPr>
        <w:t>+</w:t>
      </w:r>
      <w:r w:rsidR="00EC68A2">
        <w:rPr>
          <w:sz w:val="20"/>
          <w:lang w:val="fr-FR"/>
        </w:rPr>
        <w:t xml:space="preserve">, plage </w:t>
      </w:r>
      <w:r w:rsidRPr="003D7802">
        <w:rPr>
          <w:sz w:val="20"/>
          <w:lang w:val="fr-FR"/>
        </w:rPr>
        <w:t>R2</w:t>
      </w:r>
      <w:r w:rsidR="00BE6590" w:rsidRPr="003D7802">
        <w:rPr>
          <w:sz w:val="20"/>
          <w:lang w:val="fr-FR"/>
        </w:rPr>
        <w:t>+</w:t>
      </w:r>
      <w:r w:rsidRPr="003D7802">
        <w:rPr>
          <w:sz w:val="20"/>
          <w:lang w:val="fr-FR"/>
        </w:rPr>
        <w:t>, mass</w:t>
      </w:r>
      <w:r w:rsidR="00EC68A2">
        <w:rPr>
          <w:sz w:val="20"/>
          <w:lang w:val="fr-FR"/>
        </w:rPr>
        <w:t>e volumique apparente sèche D2</w:t>
      </w:r>
      <w:r w:rsidRPr="003D7802">
        <w:rPr>
          <w:sz w:val="20"/>
          <w:lang w:val="fr-FR"/>
        </w:rPr>
        <w:t xml:space="preserve"> et ten</w:t>
      </w:r>
      <w:r w:rsidR="00EC68A2">
        <w:rPr>
          <w:sz w:val="20"/>
          <w:lang w:val="fr-FR"/>
        </w:rPr>
        <w:t>eur en sels solubles actifs S2.</w:t>
      </w:r>
    </w:p>
    <w:p w:rsidR="005D4F1D" w:rsidRPr="003D7802" w:rsidRDefault="005D4F1D" w:rsidP="000136D9">
      <w:pPr>
        <w:rPr>
          <w:sz w:val="20"/>
          <w:lang w:val="fr-FR"/>
        </w:rPr>
      </w:pPr>
      <w:r w:rsidRPr="003D7802">
        <w:rPr>
          <w:sz w:val="20"/>
          <w:lang w:val="fr-FR"/>
        </w:rPr>
        <w:t xml:space="preserve">Le bloc en terre cuite de construction rapide (brique SB - </w:t>
      </w:r>
      <w:proofErr w:type="spellStart"/>
      <w:r w:rsidRPr="003D7802">
        <w:rPr>
          <w:sz w:val="20"/>
          <w:lang w:val="fr-FR"/>
        </w:rPr>
        <w:t>snelbouw</w:t>
      </w:r>
      <w:proofErr w:type="spellEnd"/>
      <w:r w:rsidRPr="003D7802">
        <w:rPr>
          <w:sz w:val="20"/>
          <w:lang w:val="fr-FR"/>
        </w:rPr>
        <w:t>) est une brique « U » pour maçonnerie non-protégée (ou protégé</w:t>
      </w:r>
      <w:r w:rsidR="00210206" w:rsidRPr="003D7802">
        <w:rPr>
          <w:sz w:val="20"/>
          <w:lang w:val="fr-FR"/>
        </w:rPr>
        <w:t>e</w:t>
      </w:r>
      <w:r w:rsidRPr="003D7802">
        <w:rPr>
          <w:sz w:val="20"/>
          <w:lang w:val="fr-FR"/>
        </w:rPr>
        <w:t>) dans murs, poteaux et cloisons en maçonnerie (selon NBN EN 771-1).</w:t>
      </w:r>
    </w:p>
    <w:p w:rsidR="00E12058" w:rsidRDefault="005D4F1D" w:rsidP="000136D9">
      <w:pPr>
        <w:rPr>
          <w:sz w:val="20"/>
          <w:lang w:val="fr-FR"/>
        </w:rPr>
      </w:pPr>
      <w:r w:rsidRPr="003D7802">
        <w:rPr>
          <w:sz w:val="20"/>
          <w:lang w:val="fr-FR"/>
        </w:rPr>
        <w:t xml:space="preserve">La brique SB </w:t>
      </w:r>
      <w:r w:rsidRPr="003D7802">
        <w:rPr>
          <w:color w:val="FF0000"/>
          <w:sz w:val="20"/>
          <w:lang w:val="fr-FR"/>
        </w:rPr>
        <w:t>du</w:t>
      </w:r>
      <w:r w:rsidR="000136D9" w:rsidRPr="003D7802">
        <w:rPr>
          <w:color w:val="FF0000"/>
          <w:sz w:val="20"/>
          <w:lang w:val="fr-FR"/>
        </w:rPr>
        <w:t xml:space="preserve"> </w:t>
      </w:r>
      <w:r w:rsidR="00E12058" w:rsidRPr="003D7802">
        <w:rPr>
          <w:color w:val="FF0000"/>
          <w:sz w:val="20"/>
          <w:lang w:val="fr-FR"/>
        </w:rPr>
        <w:t xml:space="preserve">type </w:t>
      </w:r>
      <w:proofErr w:type="spellStart"/>
      <w:r w:rsidR="000136D9" w:rsidRPr="003D7802">
        <w:rPr>
          <w:color w:val="FF0000"/>
          <w:sz w:val="20"/>
          <w:lang w:val="fr-FR"/>
        </w:rPr>
        <w:t>Thermobloc</w:t>
      </w:r>
      <w:proofErr w:type="spellEnd"/>
      <w:r w:rsidR="00BE6590" w:rsidRPr="003D7802">
        <w:rPr>
          <w:color w:val="FF0000"/>
          <w:sz w:val="20"/>
          <w:lang w:val="fr-FR"/>
        </w:rPr>
        <w:t xml:space="preserve"> </w:t>
      </w:r>
      <w:proofErr w:type="spellStart"/>
      <w:r w:rsidR="00BE6590" w:rsidRPr="003D7802">
        <w:rPr>
          <w:color w:val="FF0000"/>
          <w:sz w:val="20"/>
          <w:lang w:val="fr-FR"/>
        </w:rPr>
        <w:t>sytème</w:t>
      </w:r>
      <w:proofErr w:type="spellEnd"/>
      <w:r w:rsidR="00BE6590" w:rsidRPr="003D7802">
        <w:rPr>
          <w:color w:val="FF0000"/>
          <w:sz w:val="20"/>
          <w:lang w:val="fr-FR"/>
        </w:rPr>
        <w:t xml:space="preserve"> collage</w:t>
      </w:r>
      <w:r w:rsidR="000136D9" w:rsidRPr="003D7802">
        <w:rPr>
          <w:color w:val="FF0000"/>
          <w:sz w:val="20"/>
          <w:lang w:val="fr-FR"/>
        </w:rPr>
        <w:t xml:space="preserve"> </w:t>
      </w:r>
      <w:r w:rsidRPr="003D7802">
        <w:rPr>
          <w:color w:val="000000" w:themeColor="text1"/>
          <w:sz w:val="20"/>
          <w:lang w:val="fr-FR"/>
        </w:rPr>
        <w:t xml:space="preserve">répond à la </w:t>
      </w:r>
      <w:r w:rsidR="000F7910" w:rsidRPr="003D7802">
        <w:rPr>
          <w:color w:val="000000" w:themeColor="text1"/>
          <w:sz w:val="20"/>
          <w:lang w:val="fr-FR"/>
        </w:rPr>
        <w:t>norme</w:t>
      </w:r>
      <w:r w:rsidRPr="003D7802">
        <w:rPr>
          <w:color w:val="000000" w:themeColor="text1"/>
          <w:sz w:val="20"/>
          <w:lang w:val="fr-FR"/>
        </w:rPr>
        <w:t xml:space="preserve"> CE</w:t>
      </w:r>
      <w:r w:rsidRPr="003D7802">
        <w:rPr>
          <w:sz w:val="20"/>
          <w:lang w:val="fr-FR"/>
        </w:rPr>
        <w:t xml:space="preserve"> NBN EN 771-1:2011 Spécification</w:t>
      </w:r>
      <w:r w:rsidR="00AE331C" w:rsidRPr="003D7802">
        <w:rPr>
          <w:sz w:val="20"/>
          <w:lang w:val="fr-FR"/>
        </w:rPr>
        <w:t>s</w:t>
      </w:r>
      <w:r w:rsidRPr="003D7802">
        <w:rPr>
          <w:sz w:val="20"/>
          <w:lang w:val="fr-FR"/>
        </w:rPr>
        <w:t xml:space="preserve"> pour éléments de maçonnerie. Partie 1 : Briques de terre cuite, est conforme les spécifications techniques STS 22</w:t>
      </w:r>
      <w:r w:rsidR="00BE6590" w:rsidRPr="003D7802">
        <w:rPr>
          <w:sz w:val="20"/>
          <w:lang w:val="fr-FR"/>
        </w:rPr>
        <w:t>.</w:t>
      </w:r>
      <w:r w:rsidRPr="003D7802">
        <w:rPr>
          <w:sz w:val="20"/>
          <w:lang w:val="fr-FR"/>
        </w:rPr>
        <w:t xml:space="preserve"> Une déclaration de performances (</w:t>
      </w:r>
      <w:proofErr w:type="spellStart"/>
      <w:r w:rsidRPr="003D7802">
        <w:rPr>
          <w:sz w:val="20"/>
          <w:lang w:val="fr-FR"/>
        </w:rPr>
        <w:t>DoP</w:t>
      </w:r>
      <w:proofErr w:type="spellEnd"/>
      <w:r w:rsidRPr="003D7802">
        <w:rPr>
          <w:sz w:val="20"/>
          <w:lang w:val="fr-FR"/>
        </w:rPr>
        <w:t>) est fourn</w:t>
      </w:r>
      <w:r w:rsidR="00210206" w:rsidRPr="003D7802">
        <w:rPr>
          <w:sz w:val="20"/>
          <w:lang w:val="fr-FR"/>
        </w:rPr>
        <w:t>ie</w:t>
      </w:r>
      <w:r w:rsidR="00E8102F" w:rsidRPr="003D7802">
        <w:rPr>
          <w:sz w:val="20"/>
          <w:lang w:val="fr-FR"/>
        </w:rPr>
        <w:t xml:space="preserve"> avec chaque livraison.</w:t>
      </w:r>
    </w:p>
    <w:p w:rsidR="00EC68A2" w:rsidRPr="003D7802" w:rsidRDefault="00EC68A2" w:rsidP="000136D9">
      <w:pPr>
        <w:rPr>
          <w:sz w:val="20"/>
          <w:lang w:val="fr-FR"/>
        </w:rPr>
      </w:pPr>
    </w:p>
    <w:p w:rsidR="00E94124" w:rsidRPr="003D7802" w:rsidRDefault="004B1A63" w:rsidP="00A14271">
      <w:pPr>
        <w:pStyle w:val="Heading2"/>
        <w:rPr>
          <w:lang w:val="fr-FR"/>
        </w:rPr>
      </w:pPr>
      <w:r w:rsidRPr="003D7802">
        <w:rPr>
          <w:lang w:val="fr-FR"/>
        </w:rPr>
        <w:t>Format, forme et aspect</w:t>
      </w:r>
    </w:p>
    <w:p w:rsidR="00787F50" w:rsidRPr="003D7802" w:rsidRDefault="00787F50" w:rsidP="00787F50">
      <w:pPr>
        <w:pStyle w:val="Bulletlist"/>
        <w:rPr>
          <w:sz w:val="20"/>
          <w:lang w:val="fr-FR"/>
        </w:rPr>
      </w:pPr>
      <w:r w:rsidRPr="003D7802">
        <w:rPr>
          <w:sz w:val="20"/>
          <w:lang w:val="fr-FR"/>
        </w:rPr>
        <w:t xml:space="preserve">Type: brique de construction rapide perforée (brique SB) </w:t>
      </w:r>
    </w:p>
    <w:p w:rsidR="00961797" w:rsidRPr="003D7802" w:rsidRDefault="00787F50" w:rsidP="00787F50">
      <w:pPr>
        <w:pStyle w:val="Bulletlist"/>
        <w:rPr>
          <w:lang w:val="fr-FR"/>
        </w:rPr>
      </w:pPr>
      <w:r w:rsidRPr="003D7802">
        <w:rPr>
          <w:sz w:val="20"/>
          <w:lang w:val="fr-FR"/>
        </w:rPr>
        <w:t>Épaisseur nominale du m</w:t>
      </w:r>
      <w:r w:rsidRPr="003D7802">
        <w:rPr>
          <w:sz w:val="20"/>
          <w:szCs w:val="20"/>
          <w:lang w:val="fr-FR"/>
        </w:rPr>
        <w:t xml:space="preserve">ur </w:t>
      </w:r>
      <w:r w:rsidR="00961797" w:rsidRPr="003D7802">
        <w:rPr>
          <w:sz w:val="20"/>
          <w:szCs w:val="20"/>
          <w:lang w:val="fr-FR"/>
        </w:rPr>
        <w:t xml:space="preserve">: </w:t>
      </w:r>
      <w:r w:rsidR="00961797" w:rsidRPr="003D7802">
        <w:rPr>
          <w:color w:val="0000FF"/>
          <w:sz w:val="20"/>
          <w:szCs w:val="20"/>
          <w:lang w:val="fr-FR"/>
        </w:rPr>
        <w:t>9 cm / 12 cm / 14 cm / 19 cm</w:t>
      </w:r>
      <w:r w:rsidR="00961797" w:rsidRPr="003D7802">
        <w:rPr>
          <w:sz w:val="20"/>
          <w:szCs w:val="20"/>
          <w:lang w:val="fr-FR"/>
        </w:rPr>
        <w:t xml:space="preserve"> selon les spécifications sur le plan d’architecture</w:t>
      </w:r>
    </w:p>
    <w:p w:rsidR="00961797" w:rsidRPr="003D7802" w:rsidRDefault="00787F50" w:rsidP="00961797">
      <w:pPr>
        <w:pStyle w:val="Bulletlist"/>
        <w:rPr>
          <w:sz w:val="20"/>
          <w:lang w:val="fr-FR"/>
        </w:rPr>
      </w:pPr>
      <w:r w:rsidRPr="003D7802">
        <w:rPr>
          <w:sz w:val="20"/>
          <w:lang w:val="fr-FR"/>
        </w:rPr>
        <w:t xml:space="preserve">Hauteur </w:t>
      </w:r>
      <w:r w:rsidR="00961797" w:rsidRPr="003D7802">
        <w:rPr>
          <w:sz w:val="20"/>
          <w:lang w:val="fr-FR"/>
        </w:rPr>
        <w:t>nominale</w:t>
      </w:r>
      <w:r w:rsidRPr="003D7802">
        <w:rPr>
          <w:sz w:val="20"/>
          <w:lang w:val="fr-FR"/>
        </w:rPr>
        <w:t xml:space="preserve"> du bloc SB</w:t>
      </w:r>
      <w:r w:rsidR="00961797" w:rsidRPr="003D7802">
        <w:rPr>
          <w:sz w:val="20"/>
          <w:lang w:val="fr-FR"/>
        </w:rPr>
        <w:t xml:space="preserve"> :</w:t>
      </w:r>
      <w:r w:rsidR="00961797" w:rsidRPr="003D7802">
        <w:rPr>
          <w:color w:val="0000FF"/>
          <w:sz w:val="20"/>
          <w:lang w:val="fr-FR"/>
        </w:rPr>
        <w:t xml:space="preserve"> </w:t>
      </w:r>
      <w:r w:rsidR="00EC68A2">
        <w:rPr>
          <w:color w:val="0000FF"/>
          <w:sz w:val="20"/>
          <w:lang w:val="fr-FR"/>
        </w:rPr>
        <w:t>1</w:t>
      </w:r>
      <w:r w:rsidR="00BE6590" w:rsidRPr="003D7802">
        <w:rPr>
          <w:color w:val="0000FF"/>
          <w:sz w:val="20"/>
          <w:lang w:val="fr-FR"/>
        </w:rPr>
        <w:t>9 cm / 25 cm</w:t>
      </w:r>
    </w:p>
    <w:p w:rsidR="00E94124" w:rsidRPr="003D7802" w:rsidRDefault="004B1A63" w:rsidP="008200DE">
      <w:pPr>
        <w:pStyle w:val="Bulletlist"/>
        <w:rPr>
          <w:rStyle w:val="Keuze-blauw"/>
          <w:sz w:val="20"/>
          <w:lang w:val="fr-FR"/>
        </w:rPr>
      </w:pPr>
      <w:r w:rsidRPr="003D7802">
        <w:rPr>
          <w:sz w:val="20"/>
          <w:lang w:val="fr-FR"/>
        </w:rPr>
        <w:t>Teinte</w:t>
      </w:r>
      <w:r w:rsidR="008200DE" w:rsidRPr="003D7802">
        <w:rPr>
          <w:sz w:val="20"/>
          <w:lang w:val="fr-FR"/>
        </w:rPr>
        <w:t> </w:t>
      </w:r>
      <w:r w:rsidR="00BE6590" w:rsidRPr="003D7802">
        <w:rPr>
          <w:sz w:val="20"/>
          <w:lang w:val="fr-FR"/>
        </w:rPr>
        <w:t>:</w:t>
      </w:r>
      <w:r w:rsidR="008C5947" w:rsidRPr="003D7802">
        <w:rPr>
          <w:sz w:val="20"/>
          <w:lang w:val="fr-FR"/>
        </w:rPr>
        <w:t xml:space="preserve"> </w:t>
      </w:r>
      <w:r w:rsidRPr="003D7802">
        <w:rPr>
          <w:sz w:val="20"/>
          <w:lang w:val="fr-FR"/>
        </w:rPr>
        <w:t>jaune-orange</w:t>
      </w:r>
    </w:p>
    <w:p w:rsidR="00866B8A" w:rsidRPr="003D7802" w:rsidRDefault="00E8102F" w:rsidP="00866B8A">
      <w:pPr>
        <w:pStyle w:val="Bulletlist"/>
        <w:rPr>
          <w:sz w:val="20"/>
          <w:lang w:val="fr-FR"/>
        </w:rPr>
      </w:pPr>
      <w:r w:rsidRPr="003D7802">
        <w:rPr>
          <w:sz w:val="20"/>
          <w:lang w:val="fr-FR"/>
        </w:rPr>
        <w:t>Finition</w:t>
      </w:r>
      <w:r w:rsidR="00BE6590" w:rsidRPr="003D7802">
        <w:rPr>
          <w:sz w:val="20"/>
          <w:lang w:val="fr-FR"/>
        </w:rPr>
        <w:t> :</w:t>
      </w:r>
      <w:r w:rsidR="00866B8A" w:rsidRPr="003D7802">
        <w:rPr>
          <w:sz w:val="20"/>
          <w:lang w:val="fr-FR"/>
        </w:rPr>
        <w:t xml:space="preserve"> </w:t>
      </w:r>
      <w:r w:rsidR="00BE6590" w:rsidRPr="003D7802">
        <w:rPr>
          <w:sz w:val="20"/>
          <w:lang w:val="fr-FR"/>
        </w:rPr>
        <w:t xml:space="preserve">à tenons et mortaises, </w:t>
      </w:r>
      <w:r w:rsidRPr="003D7802">
        <w:rPr>
          <w:sz w:val="20"/>
          <w:lang w:val="fr-FR"/>
        </w:rPr>
        <w:t>calibrée</w:t>
      </w:r>
    </w:p>
    <w:p w:rsidR="00E94124" w:rsidRPr="003D7802" w:rsidRDefault="00961797" w:rsidP="00866B8A">
      <w:pPr>
        <w:pStyle w:val="Bulletlist"/>
        <w:rPr>
          <w:sz w:val="20"/>
          <w:lang w:val="fr-FR"/>
        </w:rPr>
      </w:pPr>
      <w:r w:rsidRPr="003D7802">
        <w:rPr>
          <w:sz w:val="20"/>
          <w:lang w:val="fr-FR"/>
        </w:rPr>
        <w:t xml:space="preserve">Texture </w:t>
      </w:r>
      <w:r w:rsidR="00E94124" w:rsidRPr="003D7802">
        <w:rPr>
          <w:sz w:val="20"/>
          <w:lang w:val="fr-FR"/>
        </w:rPr>
        <w:t xml:space="preserve">: </w:t>
      </w:r>
      <w:r w:rsidR="00BE6590" w:rsidRPr="003D7802">
        <w:rPr>
          <w:rStyle w:val="Keuze-blauw"/>
          <w:sz w:val="20"/>
          <w:lang w:val="fr-FR"/>
        </w:rPr>
        <w:t>striée</w:t>
      </w:r>
    </w:p>
    <w:p w:rsidR="003A7C1D" w:rsidRPr="003D7802" w:rsidRDefault="004B1A63" w:rsidP="008200DE">
      <w:pPr>
        <w:pStyle w:val="Bulletlist"/>
        <w:rPr>
          <w:rStyle w:val="Keuze-blauw"/>
          <w:color w:val="auto"/>
          <w:sz w:val="20"/>
          <w:lang w:val="fr-FR"/>
        </w:rPr>
      </w:pPr>
      <w:r w:rsidRPr="003D7802">
        <w:rPr>
          <w:rStyle w:val="Keuze-blauw"/>
          <w:color w:val="auto"/>
          <w:sz w:val="20"/>
          <w:lang w:val="fr-FR"/>
        </w:rPr>
        <w:t xml:space="preserve">Tolérances dimensionnelles </w:t>
      </w:r>
      <w:r w:rsidR="003A7C1D" w:rsidRPr="003D7802">
        <w:rPr>
          <w:rStyle w:val="Keuze-blauw"/>
          <w:color w:val="auto"/>
          <w:sz w:val="20"/>
          <w:lang w:val="fr-FR"/>
        </w:rPr>
        <w:t xml:space="preserve">: </w:t>
      </w:r>
      <w:r w:rsidR="008C5947" w:rsidRPr="003D7802">
        <w:rPr>
          <w:rStyle w:val="Keuze-blauw"/>
          <w:color w:val="auto"/>
          <w:sz w:val="20"/>
          <w:lang w:val="fr-FR"/>
        </w:rPr>
        <w:t>T2</w:t>
      </w:r>
      <w:r w:rsidR="00BE6590" w:rsidRPr="003D7802">
        <w:rPr>
          <w:rStyle w:val="Keuze-blauw"/>
          <w:color w:val="auto"/>
          <w:sz w:val="20"/>
          <w:lang w:val="fr-FR"/>
        </w:rPr>
        <w:t>+</w:t>
      </w:r>
    </w:p>
    <w:p w:rsidR="003A7C1D" w:rsidRPr="003D7802" w:rsidRDefault="004B1A63" w:rsidP="008200DE">
      <w:pPr>
        <w:pStyle w:val="Bulletlist"/>
        <w:rPr>
          <w:rStyle w:val="Keuze-blauw"/>
          <w:color w:val="auto"/>
          <w:sz w:val="20"/>
          <w:lang w:val="fr-FR"/>
        </w:rPr>
      </w:pPr>
      <w:r w:rsidRPr="003D7802">
        <w:rPr>
          <w:rStyle w:val="Keuze-blauw"/>
          <w:color w:val="auto"/>
          <w:sz w:val="20"/>
          <w:lang w:val="fr-FR"/>
        </w:rPr>
        <w:t>Plage</w:t>
      </w:r>
      <w:r w:rsidR="003A7C1D" w:rsidRPr="003D7802">
        <w:rPr>
          <w:rStyle w:val="Keuze-blauw"/>
          <w:color w:val="auto"/>
          <w:sz w:val="20"/>
          <w:lang w:val="fr-FR"/>
        </w:rPr>
        <w:t>: R2</w:t>
      </w:r>
      <w:r w:rsidR="00BE6590" w:rsidRPr="003D7802">
        <w:rPr>
          <w:rStyle w:val="Keuze-blauw"/>
          <w:color w:val="auto"/>
          <w:sz w:val="20"/>
          <w:lang w:val="fr-FR"/>
        </w:rPr>
        <w:t>+</w:t>
      </w:r>
    </w:p>
    <w:p w:rsidR="00E12058" w:rsidRPr="003D7802" w:rsidRDefault="004B1A63" w:rsidP="004B1A63">
      <w:pPr>
        <w:pStyle w:val="Bulletlist"/>
        <w:rPr>
          <w:sz w:val="20"/>
          <w:lang w:val="fr-FR"/>
        </w:rPr>
      </w:pPr>
      <w:r w:rsidRPr="003D7802">
        <w:rPr>
          <w:rStyle w:val="Keuze-blauw"/>
          <w:color w:val="auto"/>
          <w:sz w:val="20"/>
          <w:lang w:val="fr-FR"/>
        </w:rPr>
        <w:t>Planéité des faces de pose : ≤ 1% - adapté pour coller avec du mortier à colle</w:t>
      </w:r>
      <w:r w:rsidRPr="003D7802">
        <w:rPr>
          <w:sz w:val="20"/>
          <w:lang w:val="fr-FR"/>
        </w:rPr>
        <w:t xml:space="preserve"> </w:t>
      </w:r>
    </w:p>
    <w:p w:rsidR="008C5947" w:rsidRPr="003D7802" w:rsidRDefault="004B1A63" w:rsidP="00E12058">
      <w:pPr>
        <w:pStyle w:val="Bulletlist"/>
        <w:rPr>
          <w:rStyle w:val="Keuze-blauw"/>
          <w:color w:val="auto"/>
          <w:sz w:val="20"/>
          <w:lang w:val="fr-FR"/>
        </w:rPr>
      </w:pPr>
      <w:r w:rsidRPr="003D7802">
        <w:rPr>
          <w:rStyle w:val="Keuze-blauw"/>
          <w:color w:val="auto"/>
          <w:sz w:val="20"/>
          <w:lang w:val="fr-FR"/>
        </w:rPr>
        <w:t>La brique SB est bien cuit</w:t>
      </w:r>
      <w:r w:rsidR="00210206" w:rsidRPr="003D7802">
        <w:rPr>
          <w:rStyle w:val="Keuze-blauw"/>
          <w:color w:val="auto"/>
          <w:sz w:val="20"/>
          <w:lang w:val="fr-FR"/>
        </w:rPr>
        <w:t>e</w:t>
      </w:r>
      <w:r w:rsidRPr="003D7802">
        <w:rPr>
          <w:rStyle w:val="Keuze-blauw"/>
          <w:color w:val="auto"/>
          <w:sz w:val="20"/>
          <w:lang w:val="fr-FR"/>
        </w:rPr>
        <w:t xml:space="preserve"> et exempt</w:t>
      </w:r>
      <w:r w:rsidR="00210206" w:rsidRPr="003D7802">
        <w:rPr>
          <w:rStyle w:val="Keuze-blauw"/>
          <w:color w:val="auto"/>
          <w:sz w:val="20"/>
          <w:lang w:val="fr-FR"/>
        </w:rPr>
        <w:t>e</w:t>
      </w:r>
      <w:r w:rsidRPr="003D7802">
        <w:rPr>
          <w:rStyle w:val="Keuze-blauw"/>
          <w:color w:val="auto"/>
          <w:sz w:val="20"/>
          <w:lang w:val="fr-FR"/>
        </w:rPr>
        <w:t xml:space="preserve"> de traces noires au </w:t>
      </w:r>
      <w:r w:rsidR="003D7802" w:rsidRPr="003D7802">
        <w:rPr>
          <w:rStyle w:val="Keuze-blauw"/>
          <w:color w:val="auto"/>
          <w:sz w:val="20"/>
          <w:lang w:val="fr-FR"/>
        </w:rPr>
        <w:t>cœur</w:t>
      </w:r>
      <w:r w:rsidRPr="003D7802">
        <w:rPr>
          <w:rStyle w:val="Keuze-blauw"/>
          <w:color w:val="auto"/>
          <w:sz w:val="20"/>
          <w:lang w:val="fr-FR"/>
        </w:rPr>
        <w:t xml:space="preserve"> du tesson</w:t>
      </w:r>
    </w:p>
    <w:p w:rsidR="00E12058" w:rsidRPr="003D7802" w:rsidRDefault="004B1A63" w:rsidP="00A14271">
      <w:pPr>
        <w:pStyle w:val="Heading2"/>
        <w:rPr>
          <w:lang w:val="fr-FR"/>
        </w:rPr>
      </w:pPr>
      <w:r w:rsidRPr="003D7802">
        <w:rPr>
          <w:lang w:val="fr-FR"/>
        </w:rPr>
        <w:lastRenderedPageBreak/>
        <w:t>Critères de performances</w:t>
      </w:r>
    </w:p>
    <w:p w:rsidR="004B1A63" w:rsidRPr="003D7802" w:rsidRDefault="004B1A63" w:rsidP="004B1A63">
      <w:pPr>
        <w:pStyle w:val="Heading3"/>
        <w:rPr>
          <w:lang w:val="fr-FR"/>
        </w:rPr>
      </w:pPr>
      <w:r w:rsidRPr="003D7802">
        <w:rPr>
          <w:lang w:val="fr-FR"/>
        </w:rPr>
        <w:t>En amélioration de l’inertie thermique</w:t>
      </w:r>
      <w:r w:rsidR="009758A2" w:rsidRPr="003D7802">
        <w:rPr>
          <w:lang w:val="fr-FR"/>
        </w:rPr>
        <w:t xml:space="preserve"> </w:t>
      </w:r>
    </w:p>
    <w:p w:rsidR="00961797" w:rsidRPr="003D7802" w:rsidRDefault="008B6035" w:rsidP="008B6035">
      <w:pPr>
        <w:pStyle w:val="Bulletlist"/>
        <w:rPr>
          <w:sz w:val="20"/>
          <w:szCs w:val="20"/>
          <w:lang w:val="fr-FR"/>
        </w:rPr>
      </w:pPr>
      <w:r w:rsidRPr="003D7802">
        <w:rPr>
          <w:sz w:val="20"/>
          <w:lang w:val="fr-FR"/>
        </w:rPr>
        <w:t xml:space="preserve">Masse volumique apparente sèche </w:t>
      </w:r>
      <w:r w:rsidR="00990D3F" w:rsidRPr="003D7802">
        <w:rPr>
          <w:sz w:val="20"/>
          <w:szCs w:val="20"/>
          <w:lang w:val="fr-FR"/>
        </w:rPr>
        <w:t xml:space="preserve">: </w:t>
      </w:r>
    </w:p>
    <w:p w:rsidR="008B6035" w:rsidRPr="003D7802" w:rsidRDefault="00787F50" w:rsidP="00961797">
      <w:pPr>
        <w:pStyle w:val="Bulletlist"/>
        <w:numPr>
          <w:ilvl w:val="1"/>
          <w:numId w:val="38"/>
        </w:numPr>
        <w:rPr>
          <w:sz w:val="20"/>
          <w:szCs w:val="20"/>
          <w:lang w:val="fr-FR"/>
        </w:rPr>
      </w:pPr>
      <w:r w:rsidRPr="003D7802">
        <w:rPr>
          <w:sz w:val="20"/>
          <w:szCs w:val="20"/>
          <w:lang w:val="fr-FR"/>
        </w:rPr>
        <w:t>Epaisseur</w:t>
      </w:r>
      <w:r w:rsidR="00961797" w:rsidRPr="003D7802">
        <w:rPr>
          <w:sz w:val="20"/>
          <w:szCs w:val="20"/>
          <w:lang w:val="fr-FR"/>
        </w:rPr>
        <w:t xml:space="preserve"> 9 cm : </w:t>
      </w:r>
      <w:r w:rsidR="00BE6590" w:rsidRPr="003D7802">
        <w:rPr>
          <w:sz w:val="20"/>
          <w:szCs w:val="20"/>
        </w:rPr>
        <w:t>950 kg/m³ - D2</w:t>
      </w:r>
    </w:p>
    <w:p w:rsidR="00961797" w:rsidRPr="003D7802" w:rsidRDefault="00787F50" w:rsidP="00961797">
      <w:pPr>
        <w:pStyle w:val="Bulletlist"/>
        <w:numPr>
          <w:ilvl w:val="1"/>
          <w:numId w:val="38"/>
        </w:numPr>
        <w:rPr>
          <w:sz w:val="20"/>
          <w:szCs w:val="20"/>
          <w:lang w:val="fr-FR"/>
        </w:rPr>
      </w:pPr>
      <w:r w:rsidRPr="003D7802">
        <w:rPr>
          <w:sz w:val="20"/>
          <w:szCs w:val="20"/>
          <w:lang w:val="fr-FR"/>
        </w:rPr>
        <w:t>Epaisseur</w:t>
      </w:r>
      <w:r w:rsidR="00961797" w:rsidRPr="003D7802">
        <w:rPr>
          <w:sz w:val="20"/>
          <w:szCs w:val="20"/>
          <w:lang w:val="fr-FR"/>
        </w:rPr>
        <w:t xml:space="preserve"> 12 cm : </w:t>
      </w:r>
      <w:r w:rsidR="00BE6590" w:rsidRPr="003D7802">
        <w:rPr>
          <w:sz w:val="20"/>
          <w:szCs w:val="20"/>
        </w:rPr>
        <w:t>950 kg/m³ - D2</w:t>
      </w:r>
    </w:p>
    <w:p w:rsidR="00961797" w:rsidRPr="003D7802" w:rsidRDefault="00787F50" w:rsidP="00961797">
      <w:pPr>
        <w:pStyle w:val="Bulletlist"/>
        <w:numPr>
          <w:ilvl w:val="1"/>
          <w:numId w:val="38"/>
        </w:numPr>
        <w:rPr>
          <w:sz w:val="20"/>
          <w:szCs w:val="20"/>
          <w:lang w:val="fr-FR"/>
        </w:rPr>
      </w:pPr>
      <w:r w:rsidRPr="003D7802">
        <w:rPr>
          <w:sz w:val="20"/>
          <w:szCs w:val="20"/>
          <w:lang w:val="fr-FR"/>
        </w:rPr>
        <w:t>Epaisseur</w:t>
      </w:r>
      <w:r w:rsidR="00961797" w:rsidRPr="003D7802">
        <w:rPr>
          <w:sz w:val="20"/>
          <w:szCs w:val="20"/>
          <w:lang w:val="fr-FR"/>
        </w:rPr>
        <w:t xml:space="preserve"> 14 cm : </w:t>
      </w:r>
      <w:r w:rsidR="00BE6590" w:rsidRPr="003D7802">
        <w:rPr>
          <w:sz w:val="20"/>
          <w:szCs w:val="20"/>
        </w:rPr>
        <w:t>1000 kg/m³ - D2</w:t>
      </w:r>
    </w:p>
    <w:p w:rsidR="00961797" w:rsidRPr="003D7802" w:rsidRDefault="00787F50" w:rsidP="00961797">
      <w:pPr>
        <w:pStyle w:val="Bulletlist"/>
        <w:numPr>
          <w:ilvl w:val="1"/>
          <w:numId w:val="38"/>
        </w:numPr>
        <w:rPr>
          <w:sz w:val="20"/>
          <w:szCs w:val="20"/>
          <w:lang w:val="fr-FR"/>
        </w:rPr>
      </w:pPr>
      <w:r w:rsidRPr="003D7802">
        <w:rPr>
          <w:sz w:val="20"/>
          <w:szCs w:val="20"/>
          <w:lang w:val="fr-FR"/>
        </w:rPr>
        <w:t>Epaisseur</w:t>
      </w:r>
      <w:r w:rsidR="00961797" w:rsidRPr="003D7802">
        <w:rPr>
          <w:sz w:val="20"/>
          <w:szCs w:val="20"/>
          <w:lang w:val="fr-FR"/>
        </w:rPr>
        <w:t xml:space="preserve"> 19 cm : </w:t>
      </w:r>
      <w:r w:rsidR="00BE6590" w:rsidRPr="003D7802">
        <w:rPr>
          <w:sz w:val="20"/>
          <w:szCs w:val="20"/>
        </w:rPr>
        <w:t>1000 kg/m³ - D2</w:t>
      </w:r>
    </w:p>
    <w:p w:rsidR="00EC68A2" w:rsidRDefault="008B6035" w:rsidP="008B6035">
      <w:pPr>
        <w:pStyle w:val="Bulletlist"/>
        <w:rPr>
          <w:sz w:val="20"/>
          <w:szCs w:val="20"/>
          <w:lang w:val="fr-FR"/>
        </w:rPr>
      </w:pPr>
      <w:r w:rsidRPr="003D7802">
        <w:rPr>
          <w:sz w:val="20"/>
          <w:szCs w:val="20"/>
          <w:lang w:val="fr-FR"/>
        </w:rPr>
        <w:t xml:space="preserve">Les perforations verticales, y compris le trou de préhension central, prennent au maximum </w:t>
      </w:r>
      <w:r w:rsidR="00BE6590" w:rsidRPr="003D7802">
        <w:rPr>
          <w:sz w:val="20"/>
          <w:szCs w:val="20"/>
          <w:lang w:val="fr-FR"/>
        </w:rPr>
        <w:t>45</w:t>
      </w:r>
      <w:r w:rsidRPr="003D7802">
        <w:rPr>
          <w:sz w:val="20"/>
          <w:szCs w:val="20"/>
          <w:lang w:val="fr-FR"/>
        </w:rPr>
        <w:t xml:space="preserve"> % du volume du bloc</w:t>
      </w:r>
      <w:r w:rsidR="00961797" w:rsidRPr="003D7802">
        <w:rPr>
          <w:sz w:val="20"/>
          <w:szCs w:val="20"/>
          <w:lang w:val="fr-FR"/>
        </w:rPr>
        <w:t xml:space="preserve"> SB</w:t>
      </w:r>
      <w:r w:rsidR="00EC68A2">
        <w:rPr>
          <w:sz w:val="20"/>
          <w:szCs w:val="20"/>
          <w:lang w:val="fr-FR"/>
        </w:rPr>
        <w:t>.</w:t>
      </w:r>
    </w:p>
    <w:p w:rsidR="008B6035" w:rsidRPr="003D7802" w:rsidRDefault="008B6035" w:rsidP="008B6035">
      <w:pPr>
        <w:pStyle w:val="Bulletlist"/>
        <w:rPr>
          <w:sz w:val="20"/>
          <w:szCs w:val="20"/>
          <w:lang w:val="fr-FR"/>
        </w:rPr>
      </w:pPr>
      <w:r w:rsidRPr="003D7802">
        <w:rPr>
          <w:sz w:val="20"/>
          <w:lang w:val="fr-FR"/>
        </w:rPr>
        <w:t xml:space="preserve">Les parois externes ont une épaisseur de </w:t>
      </w:r>
      <w:r w:rsidR="00BE6590" w:rsidRPr="003D7802">
        <w:rPr>
          <w:sz w:val="20"/>
          <w:lang w:val="fr-FR"/>
        </w:rPr>
        <w:t>12</w:t>
      </w:r>
      <w:r w:rsidRPr="003D7802">
        <w:rPr>
          <w:sz w:val="20"/>
          <w:lang w:val="fr-FR"/>
        </w:rPr>
        <w:t xml:space="preserve"> </w:t>
      </w:r>
      <w:proofErr w:type="spellStart"/>
      <w:r w:rsidRPr="003D7802">
        <w:rPr>
          <w:sz w:val="20"/>
          <w:lang w:val="fr-FR"/>
        </w:rPr>
        <w:t>mm.</w:t>
      </w:r>
      <w:proofErr w:type="spellEnd"/>
    </w:p>
    <w:p w:rsidR="004B1A63" w:rsidRPr="003D7802" w:rsidRDefault="004B1A63" w:rsidP="004B1A63">
      <w:pPr>
        <w:pStyle w:val="Heading3"/>
        <w:rPr>
          <w:sz w:val="20"/>
          <w:szCs w:val="20"/>
          <w:lang w:val="fr-FR"/>
        </w:rPr>
      </w:pPr>
      <w:r w:rsidRPr="003D7802">
        <w:rPr>
          <w:lang w:val="fr-FR"/>
        </w:rPr>
        <w:t>En amélioration de l’isolation thermique</w:t>
      </w:r>
      <w:r w:rsidR="009758A2" w:rsidRPr="003D7802">
        <w:rPr>
          <w:lang w:val="fr-FR"/>
        </w:rPr>
        <w:t xml:space="preserve"> </w:t>
      </w:r>
    </w:p>
    <w:p w:rsidR="00990D3F" w:rsidRPr="003D7802" w:rsidRDefault="008B6035" w:rsidP="00990D3F">
      <w:pPr>
        <w:pStyle w:val="Bulletlist"/>
        <w:rPr>
          <w:rStyle w:val="Keuze-blauw"/>
          <w:color w:val="auto"/>
          <w:lang w:val="fr-FR"/>
        </w:rPr>
      </w:pPr>
      <w:r w:rsidRPr="003D7802">
        <w:rPr>
          <w:sz w:val="20"/>
          <w:lang w:val="fr-FR"/>
        </w:rPr>
        <w:t>Conductivité thermique λ</w:t>
      </w:r>
      <w:r w:rsidRPr="003D7802">
        <w:rPr>
          <w:sz w:val="20"/>
          <w:vertAlign w:val="subscript"/>
          <w:lang w:val="fr-FR"/>
        </w:rPr>
        <w:t>10, sec, unité</w:t>
      </w:r>
      <w:r w:rsidR="00990D3F" w:rsidRPr="003D7802">
        <w:rPr>
          <w:vertAlign w:val="subscript"/>
          <w:lang w:val="fr-FR"/>
        </w:rPr>
        <w:t xml:space="preserve"> </w:t>
      </w:r>
      <w:r w:rsidR="00990D3F" w:rsidRPr="003D7802">
        <w:rPr>
          <w:lang w:val="fr-FR"/>
        </w:rPr>
        <w:t xml:space="preserve">: </w:t>
      </w:r>
      <w:r w:rsidR="00BE6590" w:rsidRPr="003D7802">
        <w:rPr>
          <w:rStyle w:val="Keuze-blauw"/>
          <w:color w:val="auto"/>
          <w:sz w:val="20"/>
          <w:lang w:val="fr-FR"/>
        </w:rPr>
        <w:t>0,24</w:t>
      </w:r>
      <w:r w:rsidR="00990D3F" w:rsidRPr="003D7802">
        <w:rPr>
          <w:rStyle w:val="Keuze-blauw"/>
          <w:color w:val="auto"/>
          <w:sz w:val="20"/>
          <w:lang w:val="fr-FR"/>
        </w:rPr>
        <w:t xml:space="preserve"> W/</w:t>
      </w:r>
      <w:proofErr w:type="spellStart"/>
      <w:r w:rsidR="00990D3F" w:rsidRPr="003D7802">
        <w:rPr>
          <w:rStyle w:val="Keuze-blauw"/>
          <w:color w:val="auto"/>
          <w:sz w:val="20"/>
          <w:lang w:val="fr-FR"/>
        </w:rPr>
        <w:t>mK</w:t>
      </w:r>
      <w:proofErr w:type="spellEnd"/>
    </w:p>
    <w:p w:rsidR="004B1A63" w:rsidRPr="003D7802" w:rsidRDefault="004B1A63" w:rsidP="004B1A63">
      <w:pPr>
        <w:pStyle w:val="Heading3"/>
        <w:rPr>
          <w:lang w:val="fr-FR"/>
        </w:rPr>
      </w:pPr>
      <w:r w:rsidRPr="003D7802">
        <w:rPr>
          <w:lang w:val="fr-FR"/>
        </w:rPr>
        <w:t>En amélioration de</w:t>
      </w:r>
      <w:r w:rsidR="009758A2" w:rsidRPr="003D7802">
        <w:rPr>
          <w:lang w:val="fr-FR"/>
        </w:rPr>
        <w:t xml:space="preserve"> la résistance à la compression</w:t>
      </w:r>
    </w:p>
    <w:p w:rsidR="004B1A63" w:rsidRPr="003D7802" w:rsidRDefault="004B1A63" w:rsidP="004B1A63">
      <w:pPr>
        <w:pStyle w:val="Bulletlist"/>
        <w:rPr>
          <w:sz w:val="20"/>
          <w:lang w:val="fr-FR"/>
        </w:rPr>
      </w:pPr>
      <w:r w:rsidRPr="003D7802">
        <w:rPr>
          <w:sz w:val="20"/>
          <w:lang w:val="fr-FR"/>
        </w:rPr>
        <w:t>Résistance à la compression: catégorie I</w:t>
      </w:r>
    </w:p>
    <w:p w:rsidR="004B1A63" w:rsidRPr="003D7802" w:rsidRDefault="004B1A63" w:rsidP="004B1A63">
      <w:pPr>
        <w:pStyle w:val="Bulletlist"/>
        <w:rPr>
          <w:rStyle w:val="Keuze-blauw"/>
          <w:color w:val="auto"/>
          <w:sz w:val="20"/>
          <w:szCs w:val="20"/>
          <w:lang w:val="fr-FR"/>
        </w:rPr>
      </w:pPr>
      <w:r w:rsidRPr="003D7802">
        <w:rPr>
          <w:sz w:val="20"/>
          <w:szCs w:val="20"/>
          <w:lang w:val="fr-FR"/>
        </w:rPr>
        <w:t xml:space="preserve">Résistance à la compression moyenne perpendiculaire à la face de pose : au moins </w:t>
      </w:r>
      <w:r w:rsidR="00BE6590" w:rsidRPr="003D7802">
        <w:rPr>
          <w:sz w:val="20"/>
          <w:szCs w:val="20"/>
          <w:lang w:val="fr-FR"/>
        </w:rPr>
        <w:t>18</w:t>
      </w:r>
      <w:r w:rsidRPr="003D7802">
        <w:rPr>
          <w:rStyle w:val="Keuze-blauw"/>
          <w:sz w:val="20"/>
          <w:szCs w:val="20"/>
          <w:lang w:val="fr-FR"/>
        </w:rPr>
        <w:t xml:space="preserve"> </w:t>
      </w:r>
      <w:r w:rsidRPr="003D7802">
        <w:rPr>
          <w:rStyle w:val="Keuze-blauw"/>
          <w:color w:val="auto"/>
          <w:sz w:val="20"/>
          <w:szCs w:val="20"/>
          <w:lang w:val="fr-FR"/>
        </w:rPr>
        <w:t>N/mm²</w:t>
      </w:r>
    </w:p>
    <w:p w:rsidR="00800A79" w:rsidRPr="003D7802" w:rsidRDefault="004B1A63" w:rsidP="00800A79">
      <w:pPr>
        <w:pStyle w:val="Bulletlist"/>
        <w:rPr>
          <w:rStyle w:val="Keuze-blauw"/>
          <w:color w:val="auto"/>
          <w:sz w:val="20"/>
          <w:lang w:val="fr-FR"/>
        </w:rPr>
      </w:pPr>
      <w:r w:rsidRPr="003D7802">
        <w:rPr>
          <w:rStyle w:val="Keuze-blauw"/>
          <w:color w:val="auto"/>
          <w:sz w:val="20"/>
          <w:lang w:val="fr-FR"/>
        </w:rPr>
        <w:t>Ré</w:t>
      </w:r>
      <w:r w:rsidR="008B6035" w:rsidRPr="003D7802">
        <w:rPr>
          <w:rStyle w:val="Keuze-blauw"/>
          <w:color w:val="auto"/>
          <w:sz w:val="20"/>
          <w:lang w:val="fr-FR"/>
        </w:rPr>
        <w:t xml:space="preserve">sistance à la compression normalisée </w:t>
      </w:r>
      <w:proofErr w:type="spellStart"/>
      <w:r w:rsidR="00800A79" w:rsidRPr="003D7802">
        <w:rPr>
          <w:rStyle w:val="Keuze-blauw"/>
          <w:color w:val="auto"/>
          <w:sz w:val="20"/>
          <w:lang w:val="fr-FR"/>
        </w:rPr>
        <w:t>f</w:t>
      </w:r>
      <w:r w:rsidR="00800A79" w:rsidRPr="003D7802">
        <w:rPr>
          <w:rStyle w:val="Keuze-blauw"/>
          <w:color w:val="auto"/>
          <w:sz w:val="20"/>
          <w:vertAlign w:val="subscript"/>
          <w:lang w:val="fr-FR"/>
        </w:rPr>
        <w:t>b</w:t>
      </w:r>
      <w:proofErr w:type="spellEnd"/>
      <w:r w:rsidR="00800A79" w:rsidRPr="003D7802">
        <w:rPr>
          <w:rStyle w:val="Keuze-blauw"/>
          <w:color w:val="auto"/>
          <w:sz w:val="20"/>
          <w:lang w:val="fr-FR"/>
        </w:rPr>
        <w:t xml:space="preserve"> </w:t>
      </w:r>
    </w:p>
    <w:p w:rsidR="00BE6590" w:rsidRPr="003D7802" w:rsidRDefault="00BE6590" w:rsidP="00BE6590">
      <w:pPr>
        <w:pStyle w:val="Bulletlist"/>
        <w:numPr>
          <w:ilvl w:val="1"/>
          <w:numId w:val="38"/>
        </w:numPr>
        <w:rPr>
          <w:color w:val="0000FF"/>
          <w:sz w:val="20"/>
          <w:lang w:val="fr-FR"/>
        </w:rPr>
      </w:pPr>
      <w:r w:rsidRPr="003D7802">
        <w:rPr>
          <w:color w:val="0000FF"/>
          <w:sz w:val="20"/>
          <w:lang w:val="fr-FR"/>
        </w:rPr>
        <w:t>298 x 100 x 190 mm: au moins 23 N/mm²</w:t>
      </w:r>
    </w:p>
    <w:p w:rsidR="00BE6590" w:rsidRPr="003D7802" w:rsidRDefault="00BE6590" w:rsidP="00BE6590">
      <w:pPr>
        <w:pStyle w:val="Bulletlist"/>
        <w:numPr>
          <w:ilvl w:val="1"/>
          <w:numId w:val="38"/>
        </w:numPr>
        <w:rPr>
          <w:color w:val="0000FF"/>
          <w:sz w:val="20"/>
          <w:lang w:val="fr-FR"/>
        </w:rPr>
      </w:pPr>
      <w:r w:rsidRPr="003D7802">
        <w:rPr>
          <w:color w:val="0000FF"/>
          <w:sz w:val="20"/>
          <w:lang w:val="fr-FR"/>
        </w:rPr>
        <w:t>298 x 120 x 190 mm: au moins 23 N/mm²</w:t>
      </w:r>
    </w:p>
    <w:p w:rsidR="00BE6590" w:rsidRPr="003D7802" w:rsidRDefault="00BE6590" w:rsidP="00BE6590">
      <w:pPr>
        <w:pStyle w:val="Bulletlist"/>
        <w:numPr>
          <w:ilvl w:val="1"/>
          <w:numId w:val="38"/>
        </w:numPr>
        <w:rPr>
          <w:color w:val="0000FF"/>
          <w:sz w:val="20"/>
          <w:lang w:val="fr-FR"/>
        </w:rPr>
      </w:pPr>
      <w:r w:rsidRPr="003D7802">
        <w:rPr>
          <w:color w:val="0000FF"/>
          <w:sz w:val="20"/>
          <w:lang w:val="fr-FR"/>
        </w:rPr>
        <w:t>298 x 138 x 190 mm: au moins 22 N/mm²</w:t>
      </w:r>
    </w:p>
    <w:p w:rsidR="00BE6590" w:rsidRPr="003D7802" w:rsidRDefault="00BE6590" w:rsidP="00BE6590">
      <w:pPr>
        <w:pStyle w:val="Bulletlist"/>
        <w:numPr>
          <w:ilvl w:val="1"/>
          <w:numId w:val="38"/>
        </w:numPr>
        <w:rPr>
          <w:color w:val="0000FF"/>
          <w:sz w:val="20"/>
          <w:lang w:val="fr-FR"/>
        </w:rPr>
      </w:pPr>
      <w:r w:rsidRPr="003D7802">
        <w:rPr>
          <w:color w:val="0000FF"/>
          <w:sz w:val="20"/>
          <w:lang w:val="fr-FR"/>
        </w:rPr>
        <w:t>298 x 188 x 190 mm: au moins 22 N/mm²</w:t>
      </w:r>
    </w:p>
    <w:p w:rsidR="00BE6590" w:rsidRPr="003D7802" w:rsidRDefault="00BE6590" w:rsidP="00BE6590">
      <w:pPr>
        <w:pStyle w:val="Bulletlist"/>
        <w:numPr>
          <w:ilvl w:val="1"/>
          <w:numId w:val="38"/>
        </w:numPr>
        <w:rPr>
          <w:color w:val="0000FF"/>
          <w:sz w:val="20"/>
          <w:lang w:val="fr-FR"/>
        </w:rPr>
      </w:pPr>
      <w:r w:rsidRPr="003D7802">
        <w:rPr>
          <w:color w:val="0000FF"/>
          <w:sz w:val="20"/>
          <w:lang w:val="fr-FR"/>
        </w:rPr>
        <w:t>298 x 100 x 250 mm: au moins 25 N/mm²</w:t>
      </w:r>
    </w:p>
    <w:p w:rsidR="00BE6590" w:rsidRPr="003D7802" w:rsidRDefault="00BE6590" w:rsidP="00BE6590">
      <w:pPr>
        <w:pStyle w:val="Bulletlist"/>
        <w:numPr>
          <w:ilvl w:val="1"/>
          <w:numId w:val="38"/>
        </w:numPr>
        <w:rPr>
          <w:color w:val="0000FF"/>
          <w:sz w:val="20"/>
          <w:lang w:val="fr-FR"/>
        </w:rPr>
      </w:pPr>
      <w:r w:rsidRPr="003D7802">
        <w:rPr>
          <w:color w:val="0000FF"/>
          <w:sz w:val="20"/>
          <w:lang w:val="fr-FR"/>
        </w:rPr>
        <w:t>298 x 120 x 250 mm: au moins 25 N/mm²</w:t>
      </w:r>
    </w:p>
    <w:p w:rsidR="00D76140" w:rsidRDefault="00BE6590" w:rsidP="00D76140">
      <w:pPr>
        <w:pStyle w:val="Bulletlist"/>
        <w:numPr>
          <w:ilvl w:val="1"/>
          <w:numId w:val="38"/>
        </w:numPr>
        <w:rPr>
          <w:color w:val="0000FF"/>
          <w:sz w:val="20"/>
          <w:lang w:val="fr-FR"/>
        </w:rPr>
      </w:pPr>
      <w:r w:rsidRPr="003D7802">
        <w:rPr>
          <w:color w:val="0000FF"/>
          <w:sz w:val="20"/>
          <w:lang w:val="fr-FR"/>
        </w:rPr>
        <w:t>298 x 138 x 250 mm: au moins 25 N/mm²</w:t>
      </w:r>
    </w:p>
    <w:p w:rsidR="00D76140" w:rsidRPr="00D76140" w:rsidRDefault="00D76140" w:rsidP="00D76140">
      <w:pPr>
        <w:pStyle w:val="Bulletlist"/>
        <w:numPr>
          <w:ilvl w:val="1"/>
          <w:numId w:val="38"/>
        </w:numPr>
        <w:rPr>
          <w:color w:val="0000FF"/>
          <w:sz w:val="20"/>
          <w:lang w:val="fr-FR"/>
        </w:rPr>
      </w:pPr>
      <w:r w:rsidRPr="00D76140">
        <w:rPr>
          <w:color w:val="0000FF"/>
          <w:sz w:val="20"/>
          <w:lang w:val="fr-FR"/>
        </w:rPr>
        <w:t>298 x 188 x 250 mm: au moins 23 N/mm</w:t>
      </w:r>
    </w:p>
    <w:p w:rsidR="00990D3F" w:rsidRPr="003D7802" w:rsidRDefault="00BE6590" w:rsidP="00BE6590">
      <w:pPr>
        <w:pStyle w:val="Heading3"/>
        <w:rPr>
          <w:lang w:val="fr-FR"/>
        </w:rPr>
      </w:pPr>
      <w:r w:rsidRPr="003D7802">
        <w:rPr>
          <w:lang w:val="fr-FR"/>
        </w:rPr>
        <w:t xml:space="preserve"> </w:t>
      </w:r>
      <w:r w:rsidR="004B1A63" w:rsidRPr="003D7802">
        <w:rPr>
          <w:lang w:val="fr-FR"/>
        </w:rPr>
        <w:t>Autres critères de performances</w:t>
      </w:r>
    </w:p>
    <w:p w:rsidR="008B6035" w:rsidRPr="003D7802" w:rsidRDefault="008B6035" w:rsidP="008B6035">
      <w:pPr>
        <w:pStyle w:val="Bulletlist"/>
        <w:numPr>
          <w:ilvl w:val="0"/>
          <w:numId w:val="0"/>
        </w:numPr>
        <w:rPr>
          <w:sz w:val="20"/>
          <w:lang w:val="fr-FR"/>
        </w:rPr>
      </w:pPr>
      <w:r w:rsidRPr="003D7802">
        <w:rPr>
          <w:sz w:val="20"/>
          <w:lang w:val="fr-FR"/>
        </w:rPr>
        <w:t>Les indices géométriques selon l’</w:t>
      </w:r>
      <w:proofErr w:type="spellStart"/>
      <w:r w:rsidRPr="003D7802">
        <w:rPr>
          <w:sz w:val="20"/>
          <w:lang w:val="fr-FR"/>
        </w:rPr>
        <w:t>Eurocode</w:t>
      </w:r>
      <w:proofErr w:type="spellEnd"/>
      <w:r w:rsidRPr="003D7802">
        <w:rPr>
          <w:sz w:val="20"/>
          <w:lang w:val="fr-FR"/>
        </w:rPr>
        <w:t xml:space="preserve"> 6 font partie du Groupe 2. Le </w:t>
      </w:r>
      <w:proofErr w:type="spellStart"/>
      <w:r w:rsidRPr="003D7802">
        <w:rPr>
          <w:color w:val="FF0000"/>
          <w:sz w:val="20"/>
          <w:lang w:val="fr-FR"/>
        </w:rPr>
        <w:t>Thermobloc</w:t>
      </w:r>
      <w:proofErr w:type="spellEnd"/>
      <w:r w:rsidR="00BE6590" w:rsidRPr="003D7802">
        <w:rPr>
          <w:color w:val="FF0000"/>
          <w:sz w:val="20"/>
          <w:lang w:val="fr-FR"/>
        </w:rPr>
        <w:t xml:space="preserve"> système collage</w:t>
      </w:r>
      <w:r w:rsidRPr="003D7802">
        <w:rPr>
          <w:color w:val="FF0000"/>
          <w:sz w:val="20"/>
          <w:lang w:val="fr-FR"/>
        </w:rPr>
        <w:t xml:space="preserve"> </w:t>
      </w:r>
      <w:r w:rsidRPr="003D7802">
        <w:rPr>
          <w:sz w:val="20"/>
          <w:lang w:val="fr-FR"/>
        </w:rPr>
        <w:t>est très résistant au gel (catégorie F2 - exposition sévère) et appartient aux catégories suivantes : tolérance (T2</w:t>
      </w:r>
      <w:r w:rsidR="00BE6590" w:rsidRPr="003D7802">
        <w:rPr>
          <w:sz w:val="20"/>
          <w:lang w:val="fr-FR"/>
        </w:rPr>
        <w:t>+</w:t>
      </w:r>
      <w:r w:rsidRPr="003D7802">
        <w:rPr>
          <w:sz w:val="20"/>
          <w:lang w:val="fr-FR"/>
        </w:rPr>
        <w:t>), plage (R2</w:t>
      </w:r>
      <w:r w:rsidR="00BE6590" w:rsidRPr="003D7802">
        <w:rPr>
          <w:sz w:val="20"/>
          <w:lang w:val="fr-FR"/>
        </w:rPr>
        <w:t>+</w:t>
      </w:r>
      <w:r w:rsidRPr="003D7802">
        <w:rPr>
          <w:sz w:val="20"/>
          <w:lang w:val="fr-FR"/>
        </w:rPr>
        <w:t>), masse volumique apparente sèche (D2) et teneur en sels solubles actifs (S2)</w:t>
      </w:r>
    </w:p>
    <w:p w:rsidR="00E94124" w:rsidRPr="003D7802" w:rsidRDefault="008B6035" w:rsidP="00A14271">
      <w:pPr>
        <w:pStyle w:val="Heading2"/>
        <w:rPr>
          <w:lang w:val="fr-FR"/>
        </w:rPr>
      </w:pPr>
      <w:r w:rsidRPr="003D7802">
        <w:rPr>
          <w:lang w:val="fr-FR"/>
        </w:rPr>
        <w:t>Exécution</w:t>
      </w:r>
    </w:p>
    <w:p w:rsidR="008B6035" w:rsidRPr="003D7802" w:rsidRDefault="008B6035" w:rsidP="008B6035">
      <w:pPr>
        <w:rPr>
          <w:sz w:val="20"/>
          <w:lang w:val="fr-FR"/>
        </w:rPr>
      </w:pPr>
      <w:r w:rsidRPr="003D7802">
        <w:rPr>
          <w:sz w:val="20"/>
          <w:lang w:val="fr-FR"/>
        </w:rPr>
        <w:t>La maçonnerie est exécutée selon les règles de l’art et selon les directives du fabricant. Le traitement se déroule sur place.</w:t>
      </w:r>
    </w:p>
    <w:p w:rsidR="00AE331C" w:rsidRPr="00EC68A2" w:rsidRDefault="00EC68A2" w:rsidP="00EC68A2">
      <w:pPr>
        <w:rPr>
          <w:rStyle w:val="Keuze-blauw"/>
          <w:color w:val="auto"/>
          <w:sz w:val="20"/>
          <w:lang w:val="fr-FR"/>
        </w:rPr>
      </w:pPr>
      <w:r>
        <w:rPr>
          <w:sz w:val="20"/>
          <w:lang w:val="fr-FR"/>
        </w:rPr>
        <w:t>La maçonnerie sera </w:t>
      </w:r>
      <w:r w:rsidR="00AE331C" w:rsidRPr="00EC68A2">
        <w:rPr>
          <w:sz w:val="20"/>
          <w:lang w:val="fr-FR"/>
        </w:rPr>
        <w:t>collé</w:t>
      </w:r>
      <w:r w:rsidR="00210206" w:rsidRPr="00EC68A2">
        <w:rPr>
          <w:sz w:val="20"/>
          <w:lang w:val="fr-FR"/>
        </w:rPr>
        <w:t>e</w:t>
      </w:r>
      <w:r w:rsidR="008B6035" w:rsidRPr="00EC68A2">
        <w:rPr>
          <w:sz w:val="20"/>
          <w:lang w:val="fr-FR"/>
        </w:rPr>
        <w:t xml:space="preserve"> avec </w:t>
      </w:r>
      <w:r w:rsidR="00210206" w:rsidRPr="00EC68A2">
        <w:rPr>
          <w:sz w:val="20"/>
          <w:lang w:val="fr-FR"/>
        </w:rPr>
        <w:t xml:space="preserve">du </w:t>
      </w:r>
      <w:r w:rsidR="008B6035" w:rsidRPr="00EC68A2">
        <w:rPr>
          <w:sz w:val="20"/>
          <w:lang w:val="fr-FR"/>
        </w:rPr>
        <w:t xml:space="preserve">mortier à colle (T) (épaisseur du joint : </w:t>
      </w:r>
      <w:r w:rsidR="008B6035" w:rsidRPr="00EC68A2">
        <w:rPr>
          <w:rStyle w:val="Keuze-blauw"/>
          <w:sz w:val="20"/>
          <w:lang w:val="fr-FR"/>
        </w:rPr>
        <w:t>3 / 4 / 5 / 6</w:t>
      </w:r>
      <w:r w:rsidR="008B6035" w:rsidRPr="00EC68A2">
        <w:rPr>
          <w:sz w:val="20"/>
          <w:lang w:val="fr-FR"/>
        </w:rPr>
        <w:t xml:space="preserve"> mm)</w:t>
      </w:r>
      <w:r>
        <w:rPr>
          <w:sz w:val="20"/>
          <w:lang w:val="fr-FR"/>
        </w:rPr>
        <w:t xml:space="preserve">. </w:t>
      </w:r>
      <w:r w:rsidR="00AE331C" w:rsidRPr="00EC68A2">
        <w:rPr>
          <w:rStyle w:val="Keuze-blauw"/>
          <w:color w:val="auto"/>
          <w:sz w:val="20"/>
          <w:lang w:val="fr-FR"/>
        </w:rPr>
        <w:t xml:space="preserve">En utilisant du mortier à colle, les exigences supplémentaires </w:t>
      </w:r>
      <w:r w:rsidR="00210206" w:rsidRPr="00EC68A2">
        <w:rPr>
          <w:rStyle w:val="Keuze-blauw"/>
          <w:color w:val="auto"/>
          <w:sz w:val="20"/>
          <w:lang w:val="fr-FR"/>
        </w:rPr>
        <w:t xml:space="preserve">suivantes </w:t>
      </w:r>
      <w:r w:rsidR="00AE331C" w:rsidRPr="00EC68A2">
        <w:rPr>
          <w:rStyle w:val="Keuze-blauw"/>
          <w:color w:val="auto"/>
          <w:sz w:val="20"/>
          <w:lang w:val="fr-FR"/>
        </w:rPr>
        <w:t>seront applicables :</w:t>
      </w:r>
    </w:p>
    <w:p w:rsidR="00AE331C" w:rsidRPr="003D7802" w:rsidRDefault="00AE331C" w:rsidP="00AE331C">
      <w:pPr>
        <w:pStyle w:val="Bulletlist"/>
        <w:numPr>
          <w:ilvl w:val="1"/>
          <w:numId w:val="46"/>
        </w:numPr>
        <w:rPr>
          <w:rStyle w:val="Keuze-blauw"/>
          <w:color w:val="auto"/>
          <w:sz w:val="20"/>
          <w:lang w:val="fr-FR"/>
        </w:rPr>
      </w:pPr>
      <w:r w:rsidRPr="003D7802">
        <w:rPr>
          <w:rStyle w:val="Keuze-blauw"/>
          <w:color w:val="auto"/>
          <w:sz w:val="20"/>
          <w:lang w:val="fr-FR" w:eastAsia="nl-NL"/>
        </w:rPr>
        <w:t>La planéité des faces de pose ne peut pas dépasser l’écart maximal moyen de 1% de la longueur de la diagonale de la face de pose, avec un maximum individuel de 2 mm</w:t>
      </w:r>
    </w:p>
    <w:p w:rsidR="00AE331C" w:rsidRPr="003D7802" w:rsidRDefault="00AE331C" w:rsidP="00AE331C">
      <w:pPr>
        <w:pStyle w:val="Bulletlist"/>
        <w:numPr>
          <w:ilvl w:val="1"/>
          <w:numId w:val="46"/>
        </w:numPr>
        <w:rPr>
          <w:rStyle w:val="Keuze-blauw"/>
          <w:color w:val="auto"/>
          <w:sz w:val="20"/>
          <w:lang w:val="fr-FR"/>
        </w:rPr>
      </w:pPr>
      <w:r w:rsidRPr="003D7802">
        <w:rPr>
          <w:rStyle w:val="Keuze-blauw"/>
          <w:color w:val="auto"/>
          <w:sz w:val="20"/>
          <w:lang w:val="fr-FR" w:eastAsia="nl-NL"/>
        </w:rPr>
        <w:t>L’écart maximal de parallélisme des faces de pose avec le plan : 2 mm</w:t>
      </w:r>
    </w:p>
    <w:p w:rsidR="00AE331C" w:rsidRPr="003D7802" w:rsidRDefault="00AE331C" w:rsidP="00AE331C">
      <w:pPr>
        <w:pStyle w:val="Heading3"/>
        <w:rPr>
          <w:lang w:val="fr-FR"/>
        </w:rPr>
      </w:pPr>
      <w:r w:rsidRPr="003D7802">
        <w:rPr>
          <w:lang w:val="fr-FR"/>
        </w:rPr>
        <w:t>Notes d’exécution complémentaires (biffer la mention inutile)</w:t>
      </w:r>
    </w:p>
    <w:p w:rsidR="00CD66A9" w:rsidRPr="003D7802" w:rsidRDefault="00BF2728" w:rsidP="00FC21EE">
      <w:pPr>
        <w:pStyle w:val="Bulletlist"/>
        <w:rPr>
          <w:sz w:val="20"/>
          <w:lang w:val="fr-FR"/>
        </w:rPr>
      </w:pPr>
      <w:r w:rsidRPr="003D7802">
        <w:rPr>
          <w:sz w:val="20"/>
          <w:lang w:val="fr-FR"/>
        </w:rPr>
        <w:t xml:space="preserve">Blocs d’arasement : </w:t>
      </w:r>
      <w:r w:rsidRPr="003D7802">
        <w:rPr>
          <w:color w:val="0000FF"/>
          <w:sz w:val="20"/>
          <w:lang w:val="fr-FR"/>
        </w:rPr>
        <w:t xml:space="preserve">même bloc SB </w:t>
      </w:r>
      <w:r w:rsidR="00210206" w:rsidRPr="003D7802">
        <w:rPr>
          <w:color w:val="0000FF"/>
          <w:sz w:val="20"/>
          <w:lang w:val="fr-FR"/>
        </w:rPr>
        <w:t>que</w:t>
      </w:r>
      <w:r w:rsidRPr="003D7802">
        <w:rPr>
          <w:color w:val="0000FF"/>
          <w:sz w:val="20"/>
          <w:lang w:val="fr-FR"/>
        </w:rPr>
        <w:t xml:space="preserve"> le reste du mur </w:t>
      </w:r>
      <w:r w:rsidR="00CD66A9" w:rsidRPr="003D7802">
        <w:rPr>
          <w:color w:val="0000FF"/>
          <w:sz w:val="20"/>
          <w:lang w:val="fr-FR"/>
        </w:rPr>
        <w:t xml:space="preserve">/ </w:t>
      </w:r>
      <w:proofErr w:type="spellStart"/>
      <w:r w:rsidRPr="003D7802">
        <w:rPr>
          <w:color w:val="FF0000"/>
          <w:sz w:val="20"/>
          <w:lang w:val="fr-FR"/>
        </w:rPr>
        <w:t>Lambdabloc</w:t>
      </w:r>
      <w:proofErr w:type="spellEnd"/>
      <w:r w:rsidR="00EC68A2">
        <w:rPr>
          <w:color w:val="FF0000"/>
          <w:sz w:val="20"/>
          <w:lang w:val="fr-FR"/>
        </w:rPr>
        <w:t xml:space="preserve"> rectifié</w:t>
      </w:r>
      <w:r w:rsidRPr="003D7802">
        <w:rPr>
          <w:color w:val="FF0000"/>
          <w:sz w:val="20"/>
          <w:lang w:val="fr-FR"/>
        </w:rPr>
        <w:t xml:space="preserve"> </w:t>
      </w:r>
      <w:r w:rsidRPr="003D7802">
        <w:rPr>
          <w:color w:val="0000FF"/>
          <w:sz w:val="20"/>
          <w:lang w:val="fr-FR"/>
        </w:rPr>
        <w:t xml:space="preserve">(bloc SB </w:t>
      </w:r>
      <w:r w:rsidR="00EC68A2">
        <w:rPr>
          <w:color w:val="0000FF"/>
          <w:sz w:val="20"/>
          <w:lang w:val="fr-FR"/>
        </w:rPr>
        <w:t xml:space="preserve">calibré </w:t>
      </w:r>
      <w:r w:rsidR="00E8102F" w:rsidRPr="003D7802">
        <w:rPr>
          <w:color w:val="0000FF"/>
          <w:sz w:val="20"/>
          <w:lang w:val="fr-FR"/>
        </w:rPr>
        <w:t>rempli de laine minérale</w:t>
      </w:r>
      <w:r w:rsidRPr="003D7802">
        <w:rPr>
          <w:color w:val="0000FF"/>
          <w:sz w:val="20"/>
          <w:lang w:val="fr-FR"/>
        </w:rPr>
        <w:t xml:space="preserve">) </w:t>
      </w:r>
    </w:p>
    <w:p w:rsidR="008D21C9" w:rsidRPr="003D7802" w:rsidRDefault="00BF2728" w:rsidP="00FC21EE">
      <w:pPr>
        <w:pStyle w:val="Bulletlist"/>
        <w:rPr>
          <w:sz w:val="20"/>
          <w:lang w:val="fr-FR"/>
        </w:rPr>
      </w:pPr>
      <w:r w:rsidRPr="003D7802">
        <w:rPr>
          <w:sz w:val="20"/>
          <w:lang w:val="fr-FR"/>
        </w:rPr>
        <w:t xml:space="preserve">Linteaux : </w:t>
      </w:r>
      <w:r w:rsidR="008D21C9" w:rsidRPr="003D7802">
        <w:rPr>
          <w:sz w:val="20"/>
          <w:lang w:val="fr-FR"/>
        </w:rPr>
        <w:t xml:space="preserve">linteau </w:t>
      </w:r>
      <w:proofErr w:type="spellStart"/>
      <w:r w:rsidR="008D21C9" w:rsidRPr="003D7802">
        <w:rPr>
          <w:color w:val="FF0000"/>
          <w:sz w:val="20"/>
          <w:lang w:val="fr-FR"/>
        </w:rPr>
        <w:t>Stalton</w:t>
      </w:r>
      <w:proofErr w:type="spellEnd"/>
      <w:r w:rsidR="008D21C9" w:rsidRPr="003D7802">
        <w:rPr>
          <w:color w:val="FF0000"/>
          <w:sz w:val="20"/>
          <w:lang w:val="fr-FR"/>
        </w:rPr>
        <w:t xml:space="preserve"> </w:t>
      </w:r>
      <w:r w:rsidR="008D21C9" w:rsidRPr="003D7802">
        <w:rPr>
          <w:sz w:val="20"/>
          <w:lang w:val="fr-FR"/>
        </w:rPr>
        <w:t>préfabriqué en béton précontraint et enrobé de terre cuite.</w:t>
      </w:r>
    </w:p>
    <w:p w:rsidR="00AE331C" w:rsidRPr="003D7802" w:rsidRDefault="00AE331C" w:rsidP="00AE331C">
      <w:pPr>
        <w:pStyle w:val="Bulletlist"/>
        <w:rPr>
          <w:sz w:val="20"/>
          <w:szCs w:val="20"/>
          <w:lang w:val="fr-FR"/>
        </w:rPr>
      </w:pPr>
      <w:r w:rsidRPr="003D7802">
        <w:rPr>
          <w:sz w:val="20"/>
          <w:szCs w:val="20"/>
          <w:lang w:val="fr-FR"/>
        </w:rPr>
        <w:t>Mortiers de montage : la détermination de la composition</w:t>
      </w:r>
      <w:r w:rsidR="00210206" w:rsidRPr="003D7802">
        <w:rPr>
          <w:sz w:val="20"/>
          <w:szCs w:val="20"/>
          <w:lang w:val="fr-FR"/>
        </w:rPr>
        <w:t xml:space="preserve"> correcte </w:t>
      </w:r>
      <w:r w:rsidRPr="003D7802">
        <w:rPr>
          <w:sz w:val="20"/>
          <w:szCs w:val="20"/>
          <w:lang w:val="fr-FR"/>
        </w:rPr>
        <w:t xml:space="preserve">du mortier </w:t>
      </w:r>
      <w:r w:rsidR="00210206" w:rsidRPr="003D7802">
        <w:rPr>
          <w:sz w:val="20"/>
          <w:szCs w:val="20"/>
          <w:lang w:val="fr-FR"/>
        </w:rPr>
        <w:t>s’effectue</w:t>
      </w:r>
      <w:r w:rsidRPr="003D7802">
        <w:rPr>
          <w:sz w:val="20"/>
          <w:szCs w:val="20"/>
          <w:lang w:val="fr-FR"/>
        </w:rPr>
        <w:t xml:space="preserve"> en consultation avec le fournisseur de mortier. Le mortier de rejointoiement doit être adapté à la nature des briques aux caractéristiques du mortier de pose.</w:t>
      </w:r>
    </w:p>
    <w:p w:rsidR="00E12058" w:rsidRPr="003D7802" w:rsidRDefault="00AE331C" w:rsidP="00A14271">
      <w:pPr>
        <w:pStyle w:val="Heading2"/>
        <w:rPr>
          <w:lang w:val="fr-FR"/>
        </w:rPr>
      </w:pPr>
      <w:r w:rsidRPr="003D7802">
        <w:rPr>
          <w:lang w:val="fr-FR"/>
        </w:rPr>
        <w:lastRenderedPageBreak/>
        <w:t>Contrôle</w:t>
      </w:r>
    </w:p>
    <w:p w:rsidR="00AE331C" w:rsidRPr="003D7802" w:rsidRDefault="00AE331C" w:rsidP="00CD66A9">
      <w:pPr>
        <w:rPr>
          <w:sz w:val="20"/>
          <w:lang w:val="fr-FR"/>
        </w:rPr>
      </w:pPr>
      <w:r w:rsidRPr="003D7802">
        <w:rPr>
          <w:sz w:val="20"/>
          <w:lang w:val="fr-FR"/>
        </w:rPr>
        <w:t>La terre cuite est un produit naturel. Une légère différence de teinte est possibl</w:t>
      </w:r>
      <w:r w:rsidR="009758A2" w:rsidRPr="003D7802">
        <w:rPr>
          <w:sz w:val="20"/>
          <w:lang w:val="fr-FR"/>
        </w:rPr>
        <w:t xml:space="preserve">e d’une fabrication à l’autre. </w:t>
      </w:r>
      <w:r w:rsidRPr="003D7802">
        <w:rPr>
          <w:sz w:val="20"/>
          <w:lang w:val="fr-FR"/>
        </w:rPr>
        <w:t>Avant la mise</w:t>
      </w:r>
      <w:r w:rsidR="00210206" w:rsidRPr="003D7802">
        <w:rPr>
          <w:sz w:val="20"/>
          <w:lang w:val="fr-FR"/>
        </w:rPr>
        <w:t>-</w:t>
      </w:r>
      <w:r w:rsidRPr="003D7802">
        <w:rPr>
          <w:sz w:val="20"/>
          <w:lang w:val="fr-FR"/>
        </w:rPr>
        <w:t>en</w:t>
      </w:r>
      <w:r w:rsidR="00210206" w:rsidRPr="003D7802">
        <w:rPr>
          <w:sz w:val="20"/>
          <w:lang w:val="fr-FR"/>
        </w:rPr>
        <w:t>-</w:t>
      </w:r>
      <w:r w:rsidRPr="003D7802">
        <w:rPr>
          <w:sz w:val="20"/>
          <w:lang w:val="fr-FR"/>
        </w:rPr>
        <w:t xml:space="preserve">œuvre, l’entrepreneur déposera un échantillon </w:t>
      </w:r>
      <w:r w:rsidR="000F7910" w:rsidRPr="003D7802">
        <w:rPr>
          <w:sz w:val="20"/>
          <w:lang w:val="fr-FR"/>
        </w:rPr>
        <w:t xml:space="preserve">avec fiche de prestation pour </w:t>
      </w:r>
      <w:r w:rsidRPr="003D7802">
        <w:rPr>
          <w:sz w:val="20"/>
          <w:lang w:val="fr-FR"/>
        </w:rPr>
        <w:t xml:space="preserve">accord du maître d’ouvrage ou son architecte. </w:t>
      </w:r>
    </w:p>
    <w:p w:rsidR="00CD66A9" w:rsidRPr="003D7802" w:rsidRDefault="00E8102F" w:rsidP="00CD66A9">
      <w:pPr>
        <w:rPr>
          <w:sz w:val="20"/>
          <w:lang w:val="fr-FR"/>
        </w:rPr>
      </w:pPr>
      <w:r w:rsidRPr="003D7802">
        <w:rPr>
          <w:sz w:val="20"/>
          <w:lang w:val="fr-FR"/>
        </w:rPr>
        <w:t>Les dégâts doivent être signalés avant la mise</w:t>
      </w:r>
      <w:r w:rsidR="00210206" w:rsidRPr="003D7802">
        <w:rPr>
          <w:sz w:val="20"/>
          <w:lang w:val="fr-FR"/>
        </w:rPr>
        <w:t>-</w:t>
      </w:r>
      <w:r w:rsidRPr="003D7802">
        <w:rPr>
          <w:sz w:val="20"/>
          <w:lang w:val="fr-FR"/>
        </w:rPr>
        <w:t>en</w:t>
      </w:r>
      <w:r w:rsidR="00210206" w:rsidRPr="003D7802">
        <w:rPr>
          <w:sz w:val="20"/>
          <w:lang w:val="fr-FR"/>
        </w:rPr>
        <w:t>-</w:t>
      </w:r>
      <w:r w:rsidRPr="003D7802">
        <w:rPr>
          <w:sz w:val="20"/>
          <w:lang w:val="fr-FR"/>
        </w:rPr>
        <w:t xml:space="preserve">œuvre. Sont considérés comme dégâts : </w:t>
      </w:r>
      <w:r w:rsidR="00210206" w:rsidRPr="003D7802">
        <w:rPr>
          <w:sz w:val="20"/>
          <w:lang w:val="fr-FR"/>
        </w:rPr>
        <w:t xml:space="preserve">toute </w:t>
      </w:r>
      <w:r w:rsidRPr="003D7802">
        <w:rPr>
          <w:sz w:val="20"/>
          <w:lang w:val="fr-FR"/>
        </w:rPr>
        <w:t>brique cassé</w:t>
      </w:r>
      <w:r w:rsidR="00210206" w:rsidRPr="003D7802">
        <w:rPr>
          <w:sz w:val="20"/>
          <w:lang w:val="fr-FR"/>
        </w:rPr>
        <w:t>e</w:t>
      </w:r>
      <w:r w:rsidRPr="003D7802">
        <w:rPr>
          <w:sz w:val="20"/>
          <w:lang w:val="fr-FR"/>
        </w:rPr>
        <w:t xml:space="preserve"> et </w:t>
      </w:r>
      <w:r w:rsidR="00210206" w:rsidRPr="003D7802">
        <w:rPr>
          <w:sz w:val="20"/>
          <w:lang w:val="fr-FR"/>
        </w:rPr>
        <w:t xml:space="preserve">toute </w:t>
      </w:r>
      <w:r w:rsidRPr="003D7802">
        <w:rPr>
          <w:sz w:val="20"/>
          <w:lang w:val="fr-FR"/>
        </w:rPr>
        <w:t>écornure ou ébréchure dont l</w:t>
      </w:r>
      <w:r w:rsidR="00210206" w:rsidRPr="003D7802">
        <w:rPr>
          <w:sz w:val="20"/>
          <w:lang w:val="fr-FR"/>
        </w:rPr>
        <w:t>e</w:t>
      </w:r>
      <w:r w:rsidRPr="003D7802">
        <w:rPr>
          <w:sz w:val="20"/>
          <w:lang w:val="fr-FR"/>
        </w:rPr>
        <w:t xml:space="preserve"> volume est supérieur à </w:t>
      </w:r>
      <w:r w:rsidR="00CD66A9" w:rsidRPr="003D7802">
        <w:rPr>
          <w:sz w:val="20"/>
          <w:lang w:val="fr-FR"/>
        </w:rPr>
        <w:t>20 cm³.</w:t>
      </w:r>
    </w:p>
    <w:p w:rsidR="00A14271" w:rsidRPr="003D7802" w:rsidRDefault="00521F10" w:rsidP="0091046C">
      <w:pPr>
        <w:pStyle w:val="Heading1"/>
        <w:rPr>
          <w:lang w:val="fr-FR"/>
        </w:rPr>
      </w:pPr>
      <w:r w:rsidRPr="003D7802">
        <w:rPr>
          <w:lang w:val="fr-FR"/>
        </w:rPr>
        <w:t>Mur de contre-façade</w:t>
      </w:r>
      <w:r w:rsidR="0091046C" w:rsidRPr="003D7802">
        <w:rPr>
          <w:lang w:val="fr-FR"/>
        </w:rPr>
        <w:t xml:space="preserve"> – </w:t>
      </w:r>
      <w:proofErr w:type="spellStart"/>
      <w:r w:rsidR="0091046C" w:rsidRPr="003D7802">
        <w:rPr>
          <w:color w:val="FF0000"/>
          <w:lang w:val="fr-FR"/>
        </w:rPr>
        <w:t>Thermobloc</w:t>
      </w:r>
      <w:proofErr w:type="spellEnd"/>
      <w:r w:rsidR="00BE6590" w:rsidRPr="003D7802">
        <w:rPr>
          <w:color w:val="FF0000"/>
          <w:lang w:val="fr-FR"/>
        </w:rPr>
        <w:t xml:space="preserve"> système collage</w:t>
      </w:r>
      <w:r w:rsidR="0091046C" w:rsidRPr="003D7802">
        <w:rPr>
          <w:color w:val="FF0000"/>
          <w:lang w:val="fr-FR"/>
        </w:rPr>
        <w:t xml:space="preserve"> </w:t>
      </w:r>
      <w:r w:rsidR="0091046C" w:rsidRPr="003D7802">
        <w:rPr>
          <w:lang w:val="fr-FR"/>
        </w:rPr>
        <w:t xml:space="preserve">- </w:t>
      </w:r>
      <w:r w:rsidR="00AE331C" w:rsidRPr="003D7802">
        <w:rPr>
          <w:lang w:val="fr-FR"/>
        </w:rPr>
        <w:t>épaisseur</w:t>
      </w:r>
      <w:r w:rsidR="0091046C" w:rsidRPr="003D7802">
        <w:rPr>
          <w:lang w:val="fr-FR"/>
        </w:rPr>
        <w:t xml:space="preserve"> </w:t>
      </w:r>
      <w:r w:rsidR="0091046C" w:rsidRPr="003D7802">
        <w:rPr>
          <w:color w:val="0000FF"/>
          <w:lang w:val="fr-FR"/>
        </w:rPr>
        <w:t>12</w:t>
      </w:r>
      <w:r w:rsidR="00EC68A2">
        <w:rPr>
          <w:color w:val="0000FF"/>
          <w:lang w:val="fr-FR"/>
        </w:rPr>
        <w:t xml:space="preserve"> </w:t>
      </w:r>
      <w:r w:rsidR="0091046C" w:rsidRPr="003D7802">
        <w:rPr>
          <w:color w:val="0000FF"/>
          <w:lang w:val="fr-FR"/>
        </w:rPr>
        <w:t xml:space="preserve">/ 14 / 19 </w:t>
      </w:r>
      <w:r w:rsidR="0091046C" w:rsidRPr="003D7802">
        <w:rPr>
          <w:lang w:val="fr-FR"/>
        </w:rPr>
        <w:t>cm</w:t>
      </w:r>
    </w:p>
    <w:p w:rsidR="0091046C" w:rsidRPr="003D7802" w:rsidRDefault="00AE331C" w:rsidP="0091046C">
      <w:pPr>
        <w:pStyle w:val="Heading2"/>
        <w:rPr>
          <w:lang w:val="fr-FR"/>
        </w:rPr>
      </w:pPr>
      <w:r w:rsidRPr="003D7802">
        <w:rPr>
          <w:lang w:val="fr-FR"/>
        </w:rPr>
        <w:t>Mesurage</w:t>
      </w:r>
    </w:p>
    <w:p w:rsidR="0091046C" w:rsidRPr="003D7802" w:rsidRDefault="00AE331C" w:rsidP="0091046C">
      <w:pPr>
        <w:pStyle w:val="Bulletlist"/>
        <w:rPr>
          <w:sz w:val="20"/>
          <w:lang w:val="fr-FR"/>
        </w:rPr>
      </w:pPr>
      <w:r w:rsidRPr="003D7802">
        <w:rPr>
          <w:sz w:val="20"/>
          <w:lang w:val="fr-FR"/>
        </w:rPr>
        <w:t xml:space="preserve">Unité de mesure </w:t>
      </w:r>
      <w:r w:rsidR="0091046C" w:rsidRPr="003D7802">
        <w:rPr>
          <w:sz w:val="20"/>
          <w:lang w:val="fr-FR"/>
        </w:rPr>
        <w:t xml:space="preserve">: </w:t>
      </w:r>
      <w:r w:rsidR="0091046C" w:rsidRPr="003D7802">
        <w:rPr>
          <w:b/>
          <w:sz w:val="20"/>
          <w:lang w:val="fr-FR"/>
        </w:rPr>
        <w:t>m³</w:t>
      </w:r>
    </w:p>
    <w:p w:rsidR="00AE331C" w:rsidRPr="003D7802" w:rsidRDefault="00AE331C" w:rsidP="00AE331C">
      <w:pPr>
        <w:pStyle w:val="Bulletlist"/>
        <w:rPr>
          <w:sz w:val="20"/>
          <w:lang w:val="fr-FR"/>
        </w:rPr>
      </w:pPr>
      <w:r w:rsidRPr="003D7802">
        <w:rPr>
          <w:sz w:val="20"/>
          <w:lang w:val="fr-FR"/>
        </w:rPr>
        <w:t xml:space="preserve">Nature du marché </w:t>
      </w:r>
      <w:r w:rsidR="000F7910" w:rsidRPr="003D7802">
        <w:rPr>
          <w:sz w:val="20"/>
          <w:lang w:val="fr-FR"/>
        </w:rPr>
        <w:t>: q</w:t>
      </w:r>
      <w:r w:rsidRPr="003D7802">
        <w:rPr>
          <w:sz w:val="20"/>
          <w:lang w:val="fr-FR"/>
        </w:rPr>
        <w:t>uantité forfaitaire (</w:t>
      </w:r>
      <w:r w:rsidRPr="003D7802">
        <w:rPr>
          <w:b/>
          <w:sz w:val="20"/>
          <w:lang w:val="fr-FR"/>
        </w:rPr>
        <w:t>QF</w:t>
      </w:r>
      <w:r w:rsidRPr="003D7802">
        <w:rPr>
          <w:sz w:val="20"/>
          <w:lang w:val="fr-FR"/>
        </w:rPr>
        <w:t>)</w:t>
      </w:r>
    </w:p>
    <w:p w:rsidR="0091046C" w:rsidRPr="003D7802" w:rsidRDefault="00AE331C" w:rsidP="0091046C">
      <w:pPr>
        <w:pStyle w:val="Heading2"/>
        <w:rPr>
          <w:lang w:val="fr-FR"/>
        </w:rPr>
      </w:pPr>
      <w:r w:rsidRPr="003D7802">
        <w:rPr>
          <w:lang w:val="fr-FR"/>
        </w:rPr>
        <w:t>Dimensions de fabrication</w:t>
      </w:r>
      <w:r w:rsidR="0091046C" w:rsidRPr="003D7802">
        <w:rPr>
          <w:lang w:val="fr-FR"/>
        </w:rPr>
        <w:t xml:space="preserve"> (</w:t>
      </w:r>
      <w:proofErr w:type="spellStart"/>
      <w:r w:rsidR="0091046C" w:rsidRPr="003D7802">
        <w:rPr>
          <w:lang w:val="fr-FR"/>
        </w:rPr>
        <w:t>lxbxh</w:t>
      </w:r>
      <w:proofErr w:type="spellEnd"/>
      <w:r w:rsidR="0091046C" w:rsidRPr="003D7802">
        <w:rPr>
          <w:lang w:val="fr-FR"/>
        </w:rPr>
        <w:t>):</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120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138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188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120 x 250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138 x 250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188 x 250 mm </w:t>
      </w:r>
    </w:p>
    <w:p w:rsidR="00A14271" w:rsidRPr="003D7802" w:rsidRDefault="00521F10" w:rsidP="00E82605">
      <w:pPr>
        <w:pStyle w:val="Heading1"/>
        <w:rPr>
          <w:lang w:val="fr-FR"/>
        </w:rPr>
      </w:pPr>
      <w:r w:rsidRPr="003D7802">
        <w:rPr>
          <w:lang w:val="fr-FR"/>
        </w:rPr>
        <w:t xml:space="preserve">Mur </w:t>
      </w:r>
      <w:r w:rsidR="00961797" w:rsidRPr="003D7802">
        <w:rPr>
          <w:lang w:val="fr-FR"/>
        </w:rPr>
        <w:t>de séparation entre habitations</w:t>
      </w:r>
      <w:r w:rsidR="00E82605" w:rsidRPr="003D7802">
        <w:rPr>
          <w:lang w:val="fr-FR"/>
        </w:rPr>
        <w:t xml:space="preserve"> – </w:t>
      </w:r>
      <w:proofErr w:type="spellStart"/>
      <w:r w:rsidR="00E82605" w:rsidRPr="003D7802">
        <w:rPr>
          <w:color w:val="FF0000"/>
          <w:lang w:val="fr-FR"/>
        </w:rPr>
        <w:t>Thermobloc</w:t>
      </w:r>
      <w:proofErr w:type="spellEnd"/>
      <w:r w:rsidR="00BE6590" w:rsidRPr="003D7802">
        <w:rPr>
          <w:color w:val="FF0000"/>
          <w:lang w:val="fr-FR"/>
        </w:rPr>
        <w:t xml:space="preserve"> système collage</w:t>
      </w:r>
      <w:r w:rsidR="00E82605" w:rsidRPr="003D7802">
        <w:rPr>
          <w:color w:val="FF0000"/>
          <w:lang w:val="fr-FR"/>
        </w:rPr>
        <w:t xml:space="preserve"> </w:t>
      </w:r>
      <w:r w:rsidR="00AE331C" w:rsidRPr="003D7802">
        <w:rPr>
          <w:lang w:val="fr-FR"/>
        </w:rPr>
        <w:t>- épaisseur</w:t>
      </w:r>
      <w:r w:rsidR="00E82605" w:rsidRPr="003D7802">
        <w:rPr>
          <w:lang w:val="fr-FR"/>
        </w:rPr>
        <w:t xml:space="preserve"> </w:t>
      </w:r>
      <w:r w:rsidR="00E82605" w:rsidRPr="003D7802">
        <w:rPr>
          <w:color w:val="0000FF"/>
          <w:lang w:val="fr-FR"/>
        </w:rPr>
        <w:t>12</w:t>
      </w:r>
      <w:r w:rsidR="00EC68A2">
        <w:rPr>
          <w:color w:val="0000FF"/>
          <w:lang w:val="fr-FR"/>
        </w:rPr>
        <w:t xml:space="preserve"> </w:t>
      </w:r>
      <w:r w:rsidR="00E82605" w:rsidRPr="003D7802">
        <w:rPr>
          <w:color w:val="0000FF"/>
          <w:lang w:val="fr-FR"/>
        </w:rPr>
        <w:t xml:space="preserve">/ 14 / 19 </w:t>
      </w:r>
      <w:r w:rsidR="00E82605" w:rsidRPr="003D7802">
        <w:rPr>
          <w:lang w:val="fr-FR"/>
        </w:rPr>
        <w:t>cm</w:t>
      </w:r>
    </w:p>
    <w:p w:rsidR="00AE331C" w:rsidRPr="003D7802" w:rsidRDefault="00AE331C" w:rsidP="00AE331C">
      <w:pPr>
        <w:pStyle w:val="Heading2"/>
        <w:rPr>
          <w:lang w:val="fr-FR"/>
        </w:rPr>
      </w:pPr>
      <w:r w:rsidRPr="003D7802">
        <w:rPr>
          <w:lang w:val="fr-FR"/>
        </w:rPr>
        <w:t>Mesurage</w:t>
      </w:r>
    </w:p>
    <w:p w:rsidR="00AE331C" w:rsidRPr="003D7802" w:rsidRDefault="00AE331C" w:rsidP="00AE331C">
      <w:pPr>
        <w:pStyle w:val="Bulletlist"/>
        <w:rPr>
          <w:sz w:val="20"/>
          <w:lang w:val="fr-FR"/>
        </w:rPr>
      </w:pPr>
      <w:r w:rsidRPr="003D7802">
        <w:rPr>
          <w:sz w:val="20"/>
          <w:lang w:val="fr-FR"/>
        </w:rPr>
        <w:t xml:space="preserve">Unité de mesure : </w:t>
      </w:r>
      <w:r w:rsidRPr="003D7802">
        <w:rPr>
          <w:b/>
          <w:sz w:val="20"/>
          <w:lang w:val="fr-FR"/>
        </w:rPr>
        <w:t>m³</w:t>
      </w:r>
    </w:p>
    <w:p w:rsidR="00AE331C" w:rsidRPr="003D7802" w:rsidRDefault="00AE331C" w:rsidP="00AE331C">
      <w:pPr>
        <w:pStyle w:val="Bulletlist"/>
        <w:rPr>
          <w:sz w:val="20"/>
          <w:lang w:val="fr-FR"/>
        </w:rPr>
      </w:pPr>
      <w:r w:rsidRPr="003D7802">
        <w:rPr>
          <w:sz w:val="20"/>
          <w:lang w:val="fr-FR"/>
        </w:rPr>
        <w:t xml:space="preserve">Nature du marché </w:t>
      </w:r>
      <w:r w:rsidR="000F7910" w:rsidRPr="003D7802">
        <w:rPr>
          <w:sz w:val="20"/>
          <w:lang w:val="fr-FR"/>
        </w:rPr>
        <w:t>: q</w:t>
      </w:r>
      <w:r w:rsidRPr="003D7802">
        <w:rPr>
          <w:sz w:val="20"/>
          <w:lang w:val="fr-FR"/>
        </w:rPr>
        <w:t>uantité forfaitaire (</w:t>
      </w:r>
      <w:r w:rsidRPr="003D7802">
        <w:rPr>
          <w:b/>
          <w:sz w:val="20"/>
          <w:lang w:val="fr-FR"/>
        </w:rPr>
        <w:t>QF</w:t>
      </w:r>
      <w:r w:rsidRPr="003D7802">
        <w:rPr>
          <w:sz w:val="20"/>
          <w:lang w:val="fr-FR"/>
        </w:rPr>
        <w:t>)</w:t>
      </w:r>
    </w:p>
    <w:p w:rsidR="00AE331C" w:rsidRPr="003D7802" w:rsidRDefault="00AE331C" w:rsidP="00AE331C">
      <w:pPr>
        <w:pStyle w:val="Heading2"/>
        <w:rPr>
          <w:lang w:val="fr-FR"/>
        </w:rPr>
      </w:pPr>
      <w:r w:rsidRPr="003D7802">
        <w:rPr>
          <w:lang w:val="fr-FR"/>
        </w:rPr>
        <w:t>Dimensions de fabrication (</w:t>
      </w:r>
      <w:proofErr w:type="spellStart"/>
      <w:r w:rsidRPr="003D7802">
        <w:rPr>
          <w:lang w:val="fr-FR"/>
        </w:rPr>
        <w:t>lxbxh</w:t>
      </w:r>
      <w:proofErr w:type="spellEnd"/>
      <w:r w:rsidRPr="003D7802">
        <w:rPr>
          <w:lang w:val="fr-FR"/>
        </w:rPr>
        <w:t>):</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120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138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188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120 x 250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138 x 250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188 x 250 mm </w:t>
      </w:r>
    </w:p>
    <w:p w:rsidR="00E82605" w:rsidRPr="003D7802" w:rsidRDefault="00521F10" w:rsidP="00E82605">
      <w:pPr>
        <w:pStyle w:val="Heading1"/>
        <w:rPr>
          <w:lang w:val="fr-FR"/>
        </w:rPr>
      </w:pPr>
      <w:r w:rsidRPr="003D7802">
        <w:rPr>
          <w:lang w:val="fr-FR"/>
        </w:rPr>
        <w:t xml:space="preserve">Mur </w:t>
      </w:r>
      <w:r w:rsidR="00210206" w:rsidRPr="003D7802">
        <w:rPr>
          <w:lang w:val="fr-FR"/>
        </w:rPr>
        <w:t xml:space="preserve">intérieur porteur </w:t>
      </w:r>
      <w:r w:rsidR="00E82605" w:rsidRPr="003D7802">
        <w:rPr>
          <w:lang w:val="fr-FR"/>
        </w:rPr>
        <w:t xml:space="preserve">– </w:t>
      </w:r>
      <w:proofErr w:type="spellStart"/>
      <w:r w:rsidR="00E82605" w:rsidRPr="003D7802">
        <w:rPr>
          <w:color w:val="FF0000"/>
          <w:lang w:val="fr-FR"/>
        </w:rPr>
        <w:t>Thermobloc</w:t>
      </w:r>
      <w:proofErr w:type="spellEnd"/>
      <w:r w:rsidR="00BE6590" w:rsidRPr="003D7802">
        <w:rPr>
          <w:color w:val="FF0000"/>
          <w:lang w:val="fr-FR"/>
        </w:rPr>
        <w:t xml:space="preserve"> système collage</w:t>
      </w:r>
      <w:r w:rsidR="00E82605" w:rsidRPr="003D7802">
        <w:rPr>
          <w:color w:val="FF0000"/>
          <w:lang w:val="fr-FR"/>
        </w:rPr>
        <w:t xml:space="preserve"> </w:t>
      </w:r>
      <w:r w:rsidR="00E82605" w:rsidRPr="003D7802">
        <w:rPr>
          <w:lang w:val="fr-FR"/>
        </w:rPr>
        <w:t xml:space="preserve">- </w:t>
      </w:r>
      <w:r w:rsidR="00AE331C" w:rsidRPr="003D7802">
        <w:rPr>
          <w:lang w:val="fr-FR"/>
        </w:rPr>
        <w:t>épaisseur</w:t>
      </w:r>
      <w:r w:rsidR="00E82605" w:rsidRPr="003D7802">
        <w:rPr>
          <w:lang w:val="fr-FR"/>
        </w:rPr>
        <w:t xml:space="preserve"> </w:t>
      </w:r>
      <w:r w:rsidR="00E82605" w:rsidRPr="003D7802">
        <w:rPr>
          <w:color w:val="0000FF"/>
          <w:lang w:val="fr-FR"/>
        </w:rPr>
        <w:t xml:space="preserve">12 / 14 / 19 </w:t>
      </w:r>
      <w:r w:rsidR="00E82605" w:rsidRPr="003D7802">
        <w:rPr>
          <w:lang w:val="fr-FR"/>
        </w:rPr>
        <w:t>cm</w:t>
      </w:r>
    </w:p>
    <w:p w:rsidR="00AE331C" w:rsidRPr="003D7802" w:rsidRDefault="00AE331C" w:rsidP="00AE331C">
      <w:pPr>
        <w:pStyle w:val="Heading2"/>
        <w:rPr>
          <w:lang w:val="fr-FR"/>
        </w:rPr>
      </w:pPr>
      <w:r w:rsidRPr="003D7802">
        <w:rPr>
          <w:lang w:val="fr-FR"/>
        </w:rPr>
        <w:t>Mesurage</w:t>
      </w:r>
    </w:p>
    <w:p w:rsidR="00AE331C" w:rsidRPr="003D7802" w:rsidRDefault="00AE331C" w:rsidP="00AE331C">
      <w:pPr>
        <w:pStyle w:val="Bulletlist"/>
        <w:rPr>
          <w:sz w:val="20"/>
          <w:lang w:val="fr-FR"/>
        </w:rPr>
      </w:pPr>
      <w:r w:rsidRPr="003D7802">
        <w:rPr>
          <w:sz w:val="20"/>
          <w:lang w:val="fr-FR"/>
        </w:rPr>
        <w:t xml:space="preserve">Unité de mesure : </w:t>
      </w:r>
      <w:r w:rsidRPr="003D7802">
        <w:rPr>
          <w:b/>
          <w:sz w:val="20"/>
          <w:lang w:val="fr-FR"/>
        </w:rPr>
        <w:t>m³</w:t>
      </w:r>
    </w:p>
    <w:p w:rsidR="00AE331C" w:rsidRPr="003D7802" w:rsidRDefault="00AE331C" w:rsidP="00AE331C">
      <w:pPr>
        <w:pStyle w:val="Bulletlist"/>
        <w:rPr>
          <w:sz w:val="20"/>
          <w:lang w:val="fr-FR"/>
        </w:rPr>
      </w:pPr>
      <w:r w:rsidRPr="003D7802">
        <w:rPr>
          <w:sz w:val="20"/>
          <w:lang w:val="fr-FR"/>
        </w:rPr>
        <w:t xml:space="preserve">Nature du marché </w:t>
      </w:r>
      <w:r w:rsidR="000F7910" w:rsidRPr="003D7802">
        <w:rPr>
          <w:sz w:val="20"/>
          <w:lang w:val="fr-FR"/>
        </w:rPr>
        <w:t>: q</w:t>
      </w:r>
      <w:r w:rsidRPr="003D7802">
        <w:rPr>
          <w:sz w:val="20"/>
          <w:lang w:val="fr-FR"/>
        </w:rPr>
        <w:t>uantité forfaitaire (</w:t>
      </w:r>
      <w:r w:rsidRPr="003D7802">
        <w:rPr>
          <w:b/>
          <w:sz w:val="20"/>
          <w:lang w:val="fr-FR"/>
        </w:rPr>
        <w:t>QF</w:t>
      </w:r>
      <w:r w:rsidRPr="003D7802">
        <w:rPr>
          <w:sz w:val="20"/>
          <w:lang w:val="fr-FR"/>
        </w:rPr>
        <w:t>)</w:t>
      </w:r>
    </w:p>
    <w:p w:rsidR="00AE331C" w:rsidRPr="003D7802" w:rsidRDefault="00AE331C" w:rsidP="00AE331C">
      <w:pPr>
        <w:pStyle w:val="Heading2"/>
        <w:rPr>
          <w:lang w:val="fr-FR"/>
        </w:rPr>
      </w:pPr>
      <w:r w:rsidRPr="003D7802">
        <w:rPr>
          <w:lang w:val="fr-FR"/>
        </w:rPr>
        <w:t>Dimensions de fabrication (</w:t>
      </w:r>
      <w:proofErr w:type="spellStart"/>
      <w:r w:rsidRPr="003D7802">
        <w:rPr>
          <w:lang w:val="fr-FR"/>
        </w:rPr>
        <w:t>lxbxh</w:t>
      </w:r>
      <w:proofErr w:type="spellEnd"/>
      <w:r w:rsidRPr="003D7802">
        <w:rPr>
          <w:lang w:val="fr-FR"/>
        </w:rPr>
        <w:t>):</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120 x 190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138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188 x 188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120 x 250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lastRenderedPageBreak/>
        <w:t xml:space="preserve">298 x 138 x 250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188 x 250 mm </w:t>
      </w:r>
    </w:p>
    <w:p w:rsidR="00A14271" w:rsidRPr="003D7802" w:rsidRDefault="00521F10" w:rsidP="00E82605">
      <w:pPr>
        <w:pStyle w:val="Heading1"/>
        <w:rPr>
          <w:lang w:val="fr-FR"/>
        </w:rPr>
      </w:pPr>
      <w:r w:rsidRPr="003D7802">
        <w:rPr>
          <w:lang w:val="fr-FR"/>
        </w:rPr>
        <w:t>Mur intérieur non-porteur (cloison)</w:t>
      </w:r>
      <w:r w:rsidR="00E82605" w:rsidRPr="003D7802">
        <w:rPr>
          <w:lang w:val="fr-FR"/>
        </w:rPr>
        <w:t xml:space="preserve"> – </w:t>
      </w:r>
      <w:proofErr w:type="spellStart"/>
      <w:r w:rsidR="00E82605" w:rsidRPr="003D7802">
        <w:rPr>
          <w:color w:val="FF0000"/>
          <w:lang w:val="fr-FR"/>
        </w:rPr>
        <w:t>Thermobloc</w:t>
      </w:r>
      <w:proofErr w:type="spellEnd"/>
      <w:r w:rsidR="00BE6590" w:rsidRPr="003D7802">
        <w:rPr>
          <w:color w:val="FF0000"/>
          <w:lang w:val="fr-FR"/>
        </w:rPr>
        <w:t xml:space="preserve"> système collage</w:t>
      </w:r>
      <w:r w:rsidR="00E82605" w:rsidRPr="003D7802">
        <w:rPr>
          <w:color w:val="FF0000"/>
          <w:lang w:val="fr-FR"/>
        </w:rPr>
        <w:t xml:space="preserve"> </w:t>
      </w:r>
      <w:r w:rsidR="00E82605" w:rsidRPr="003D7802">
        <w:rPr>
          <w:lang w:val="fr-FR"/>
        </w:rPr>
        <w:t xml:space="preserve">- </w:t>
      </w:r>
      <w:r w:rsidR="00AE331C" w:rsidRPr="003D7802">
        <w:rPr>
          <w:lang w:val="fr-FR"/>
        </w:rPr>
        <w:t>épaisseur</w:t>
      </w:r>
      <w:r w:rsidR="00E82605" w:rsidRPr="003D7802">
        <w:rPr>
          <w:lang w:val="fr-FR"/>
        </w:rPr>
        <w:t xml:space="preserve"> </w:t>
      </w:r>
      <w:r w:rsidR="00E82605" w:rsidRPr="003D7802">
        <w:rPr>
          <w:color w:val="0000FF"/>
          <w:lang w:val="fr-FR"/>
        </w:rPr>
        <w:t xml:space="preserve">9 / </w:t>
      </w:r>
      <w:bookmarkStart w:id="1" w:name="_GoBack"/>
      <w:bookmarkEnd w:id="1"/>
      <w:r w:rsidR="00E82605" w:rsidRPr="003D7802">
        <w:rPr>
          <w:color w:val="0000FF"/>
          <w:lang w:val="fr-FR"/>
        </w:rPr>
        <w:t>12</w:t>
      </w:r>
      <w:r w:rsidR="00EC68A2">
        <w:rPr>
          <w:color w:val="0000FF"/>
          <w:lang w:val="fr-FR"/>
        </w:rPr>
        <w:t xml:space="preserve"> </w:t>
      </w:r>
      <w:r w:rsidR="00E82605" w:rsidRPr="003D7802">
        <w:rPr>
          <w:color w:val="0000FF"/>
          <w:lang w:val="fr-FR"/>
        </w:rPr>
        <w:t xml:space="preserve">/ 14 </w:t>
      </w:r>
      <w:r w:rsidR="00E82605" w:rsidRPr="003D7802">
        <w:rPr>
          <w:lang w:val="fr-FR"/>
        </w:rPr>
        <w:t>cm</w:t>
      </w:r>
    </w:p>
    <w:p w:rsidR="00AE331C" w:rsidRPr="003D7802" w:rsidRDefault="00AE331C" w:rsidP="00AE331C">
      <w:pPr>
        <w:pStyle w:val="Heading2"/>
        <w:rPr>
          <w:lang w:val="fr-FR"/>
        </w:rPr>
      </w:pPr>
      <w:r w:rsidRPr="003D7802">
        <w:rPr>
          <w:lang w:val="fr-FR"/>
        </w:rPr>
        <w:t>Mesurage</w:t>
      </w:r>
    </w:p>
    <w:p w:rsidR="00AE331C" w:rsidRPr="003D7802" w:rsidRDefault="00AE331C" w:rsidP="00AE331C">
      <w:pPr>
        <w:pStyle w:val="Bulletlist"/>
        <w:rPr>
          <w:sz w:val="20"/>
          <w:lang w:val="fr-FR"/>
        </w:rPr>
      </w:pPr>
      <w:r w:rsidRPr="003D7802">
        <w:rPr>
          <w:sz w:val="20"/>
          <w:lang w:val="fr-FR"/>
        </w:rPr>
        <w:t xml:space="preserve">Unité de mesure : </w:t>
      </w:r>
      <w:r w:rsidRPr="003D7802">
        <w:rPr>
          <w:b/>
          <w:sz w:val="20"/>
          <w:lang w:val="fr-FR"/>
        </w:rPr>
        <w:t>m³</w:t>
      </w:r>
    </w:p>
    <w:p w:rsidR="00AE331C" w:rsidRPr="003D7802" w:rsidRDefault="00AE331C" w:rsidP="00AE331C">
      <w:pPr>
        <w:pStyle w:val="Bulletlist"/>
        <w:rPr>
          <w:sz w:val="20"/>
          <w:lang w:val="fr-FR"/>
        </w:rPr>
      </w:pPr>
      <w:r w:rsidRPr="003D7802">
        <w:rPr>
          <w:sz w:val="20"/>
          <w:lang w:val="fr-FR"/>
        </w:rPr>
        <w:t xml:space="preserve">Nature du marché </w:t>
      </w:r>
      <w:r w:rsidR="000F7910" w:rsidRPr="003D7802">
        <w:rPr>
          <w:sz w:val="20"/>
          <w:lang w:val="fr-FR"/>
        </w:rPr>
        <w:t>: q</w:t>
      </w:r>
      <w:r w:rsidRPr="003D7802">
        <w:rPr>
          <w:sz w:val="20"/>
          <w:lang w:val="fr-FR"/>
        </w:rPr>
        <w:t>uantité forfaitaire (</w:t>
      </w:r>
      <w:r w:rsidRPr="003D7802">
        <w:rPr>
          <w:b/>
          <w:sz w:val="20"/>
          <w:lang w:val="fr-FR"/>
        </w:rPr>
        <w:t>QF</w:t>
      </w:r>
      <w:r w:rsidRPr="003D7802">
        <w:rPr>
          <w:sz w:val="20"/>
          <w:lang w:val="fr-FR"/>
        </w:rPr>
        <w:t>)</w:t>
      </w:r>
    </w:p>
    <w:p w:rsidR="00AE331C" w:rsidRPr="003D7802" w:rsidRDefault="00AE331C" w:rsidP="00AE331C">
      <w:pPr>
        <w:pStyle w:val="Heading2"/>
        <w:rPr>
          <w:lang w:val="fr-FR"/>
        </w:rPr>
      </w:pPr>
      <w:r w:rsidRPr="003D7802">
        <w:rPr>
          <w:lang w:val="fr-FR"/>
        </w:rPr>
        <w:t>Dimensions de fabrication (</w:t>
      </w:r>
      <w:proofErr w:type="spellStart"/>
      <w:r w:rsidRPr="003D7802">
        <w:rPr>
          <w:lang w:val="fr-FR"/>
        </w:rPr>
        <w:t>lxbxh</w:t>
      </w:r>
      <w:proofErr w:type="spellEnd"/>
      <w:r w:rsidRPr="003D7802">
        <w:rPr>
          <w:lang w:val="fr-FR"/>
        </w:rPr>
        <w:t>):</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100 x 190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298 x 120 x 190 mm</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138 x 190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100 x 250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120 x 250 mm </w:t>
      </w:r>
    </w:p>
    <w:p w:rsidR="00BE6590" w:rsidRPr="003D7802" w:rsidRDefault="00BE6590" w:rsidP="00BE6590">
      <w:pPr>
        <w:pStyle w:val="Bulletlist"/>
        <w:numPr>
          <w:ilvl w:val="1"/>
          <w:numId w:val="38"/>
        </w:numPr>
        <w:rPr>
          <w:color w:val="0000FF"/>
          <w:sz w:val="20"/>
          <w:lang w:val="nl-NL"/>
        </w:rPr>
      </w:pPr>
      <w:r w:rsidRPr="003D7802">
        <w:rPr>
          <w:color w:val="0000FF"/>
          <w:sz w:val="20"/>
          <w:lang w:val="nl-NL"/>
        </w:rPr>
        <w:t xml:space="preserve">298 x 138 x 250 mm </w:t>
      </w:r>
    </w:p>
    <w:p w:rsidR="00E82605" w:rsidRPr="003D7802" w:rsidRDefault="00E82605" w:rsidP="00BE6590">
      <w:pPr>
        <w:pStyle w:val="Bulletlist"/>
        <w:numPr>
          <w:ilvl w:val="0"/>
          <w:numId w:val="0"/>
        </w:numPr>
        <w:ind w:left="720" w:hanging="360"/>
        <w:rPr>
          <w:color w:val="0000FF"/>
          <w:sz w:val="20"/>
          <w:lang w:val="fr-FR"/>
        </w:rPr>
      </w:pPr>
    </w:p>
    <w:sectPr w:rsidR="00E82605" w:rsidRPr="003D7802" w:rsidSect="00FC21EE">
      <w:headerReference w:type="default" r:id="rId12"/>
      <w:footerReference w:type="default" r:id="rId13"/>
      <w:pgSz w:w="11900" w:h="16840" w:code="9"/>
      <w:pgMar w:top="2041" w:right="1134" w:bottom="1560"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BD6" w:rsidRDefault="00C70BD6" w:rsidP="00E1513D">
      <w:r>
        <w:separator/>
      </w:r>
    </w:p>
  </w:endnote>
  <w:endnote w:type="continuationSeparator" w:id="0">
    <w:p w:rsidR="00C70BD6" w:rsidRDefault="00C70BD6" w:rsidP="00E1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ntique Olive Std Nord">
    <w:panose1 w:val="020B0B07040504040204"/>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02F" w:rsidRPr="00FC21EE" w:rsidRDefault="00E8102F" w:rsidP="00FC21EE">
    <w:pPr>
      <w:tabs>
        <w:tab w:val="center" w:pos="4961"/>
        <w:tab w:val="right" w:pos="9565"/>
      </w:tabs>
      <w:spacing w:before="0" w:after="360"/>
      <w:ind w:left="-567"/>
      <w:rPr>
        <w:lang w:val="nl-BE"/>
      </w:rPr>
    </w:pPr>
    <w:r w:rsidRPr="00DA0B9C">
      <w:rPr>
        <w:noProof/>
        <w:sz w:val="14"/>
        <w:lang w:val="nl-NL" w:eastAsia="nl-NL"/>
      </w:rPr>
      <w:drawing>
        <wp:anchor distT="0" distB="0" distL="114300" distR="114300" simplePos="0" relativeHeight="251665408" behindDoc="0" locked="0" layoutInCell="1" allowOverlap="1" wp14:anchorId="5A46B43F" wp14:editId="5A46B440">
          <wp:simplePos x="0" y="0"/>
          <wp:positionH relativeFrom="page">
            <wp:posOffset>6935886</wp:posOffset>
          </wp:positionH>
          <wp:positionV relativeFrom="page">
            <wp:posOffset>9075949</wp:posOffset>
          </wp:positionV>
          <wp:extent cx="258882" cy="143891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ebsite.JPG"/>
                  <pic:cNvPicPr/>
                </pic:nvPicPr>
                <pic:blipFill>
                  <a:blip r:embed="rId1">
                    <a:extLst>
                      <a:ext uri="{28A0092B-C50C-407E-A947-70E740481C1C}">
                        <a14:useLocalDpi xmlns:a14="http://schemas.microsoft.com/office/drawing/2010/main" val="0"/>
                      </a:ext>
                    </a:extLst>
                  </a:blip>
                  <a:stretch>
                    <a:fillRect/>
                  </a:stretch>
                </pic:blipFill>
                <pic:spPr>
                  <a:xfrm>
                    <a:off x="0" y="0"/>
                    <a:ext cx="258882" cy="143891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smallCaps/>
        <w:color w:val="404040"/>
        <w:lang w:val="nl-NL"/>
      </w:rPr>
      <w:fldChar w:fldCharType="begin"/>
    </w:r>
    <w:r>
      <w:rPr>
        <w:rFonts w:eastAsia="Times New Roman"/>
        <w:b/>
        <w:smallCaps/>
        <w:color w:val="404040"/>
        <w:lang w:val="nl-NL"/>
      </w:rPr>
      <w:instrText xml:space="preserve"> SAVEDATE  \@ "dd/MM/yyyy"  \* MERGEFORMAT </w:instrText>
    </w:r>
    <w:r>
      <w:rPr>
        <w:rFonts w:eastAsia="Times New Roman"/>
        <w:b/>
        <w:smallCaps/>
        <w:color w:val="404040"/>
        <w:lang w:val="nl-NL"/>
      </w:rPr>
      <w:fldChar w:fldCharType="separate"/>
    </w:r>
    <w:r w:rsidR="00EC68A2">
      <w:rPr>
        <w:rFonts w:eastAsia="Times New Roman"/>
        <w:b/>
        <w:smallCaps/>
        <w:noProof/>
        <w:color w:val="404040"/>
        <w:lang w:val="nl-NL"/>
      </w:rPr>
      <w:t>18/07/2016</w:t>
    </w:r>
    <w:r>
      <w:rPr>
        <w:rFonts w:eastAsia="Times New Roman"/>
        <w:b/>
        <w:smallCaps/>
        <w:color w:val="404040"/>
        <w:lang w:val="nl-NL"/>
      </w:rPr>
      <w:fldChar w:fldCharType="end"/>
    </w:r>
    <w:r w:rsidRPr="00277F24">
      <w:rPr>
        <w:rFonts w:eastAsia="Times New Roman" w:cs="Times New Roman"/>
        <w:b/>
        <w:smallCaps/>
        <w:color w:val="404040"/>
        <w:lang w:val="nl-NL"/>
      </w:rPr>
      <w:tab/>
    </w:r>
    <w:r w:rsidRPr="00277F24">
      <w:rPr>
        <w:rFonts w:eastAsia="Times New Roman" w:cs="Times New Roman"/>
        <w:b/>
        <w:smallCaps/>
        <w:color w:val="404040"/>
        <w:lang w:val="nl-NL"/>
      </w:rPr>
      <w:tab/>
    </w:r>
    <w:r w:rsidRPr="00394CD7">
      <w:rPr>
        <w:rFonts w:eastAsia="Times New Roman" w:cs="Times New Roman"/>
        <w:b/>
        <w:smallCaps/>
        <w:color w:val="404040"/>
      </w:rPr>
      <w:fldChar w:fldCharType="begin"/>
    </w:r>
    <w:r w:rsidRPr="00277F24">
      <w:rPr>
        <w:rFonts w:eastAsia="Times New Roman" w:cs="Times New Roman"/>
        <w:b/>
        <w:smallCaps/>
        <w:color w:val="404040"/>
        <w:lang w:val="nl-NL"/>
      </w:rPr>
      <w:instrText xml:space="preserve"> PAGE  \* Arabic  \* MERGEFORMAT </w:instrText>
    </w:r>
    <w:r w:rsidRPr="00394CD7">
      <w:rPr>
        <w:rFonts w:eastAsia="Times New Roman" w:cs="Times New Roman"/>
        <w:b/>
        <w:smallCaps/>
        <w:color w:val="404040"/>
      </w:rPr>
      <w:fldChar w:fldCharType="separate"/>
    </w:r>
    <w:r w:rsidR="00EC68A2">
      <w:rPr>
        <w:rFonts w:eastAsia="Times New Roman" w:cs="Times New Roman"/>
        <w:b/>
        <w:smallCaps/>
        <w:noProof/>
        <w:color w:val="404040"/>
        <w:lang w:val="nl-NL"/>
      </w:rPr>
      <w:t>4</w:t>
    </w:r>
    <w:r w:rsidRPr="00394CD7">
      <w:rPr>
        <w:rFonts w:eastAsia="Times New Roman" w:cs="Times New Roman"/>
        <w:b/>
        <w:smallCaps/>
        <w:color w:val="404040"/>
      </w:rPr>
      <w:fldChar w:fldCharType="end"/>
    </w:r>
    <w:r w:rsidRPr="00277F24">
      <w:rPr>
        <w:rFonts w:eastAsia="Times New Roman" w:cs="Times New Roman"/>
        <w:b/>
        <w:smallCaps/>
        <w:color w:val="404040"/>
        <w:lang w:val="nl-NL"/>
      </w:rPr>
      <w:t>/</w:t>
    </w:r>
    <w:r w:rsidRPr="00394CD7">
      <w:rPr>
        <w:rFonts w:eastAsia="Times New Roman" w:cs="Times New Roman"/>
        <w:b/>
        <w:smallCaps/>
        <w:color w:val="404040"/>
      </w:rPr>
      <w:fldChar w:fldCharType="begin"/>
    </w:r>
    <w:r w:rsidRPr="00277F24">
      <w:rPr>
        <w:rFonts w:eastAsia="Times New Roman" w:cs="Times New Roman"/>
        <w:b/>
        <w:smallCaps/>
        <w:color w:val="404040"/>
        <w:lang w:val="nl-NL"/>
      </w:rPr>
      <w:instrText xml:space="preserve"> NUMPAGES  \* Arabic  \* MERGEFORMAT </w:instrText>
    </w:r>
    <w:r w:rsidRPr="00394CD7">
      <w:rPr>
        <w:rFonts w:eastAsia="Times New Roman" w:cs="Times New Roman"/>
        <w:b/>
        <w:smallCaps/>
        <w:color w:val="404040"/>
      </w:rPr>
      <w:fldChar w:fldCharType="separate"/>
    </w:r>
    <w:r w:rsidR="00EC68A2">
      <w:rPr>
        <w:rFonts w:eastAsia="Times New Roman" w:cs="Times New Roman"/>
        <w:b/>
        <w:smallCaps/>
        <w:noProof/>
        <w:color w:val="404040"/>
        <w:lang w:val="nl-NL"/>
      </w:rPr>
      <w:t>4</w:t>
    </w:r>
    <w:r w:rsidRPr="00394CD7">
      <w:rPr>
        <w:rFonts w:eastAsia="Times New Roman" w:cs="Times New Roman"/>
        <w:b/>
        <w:smallCaps/>
        <w:noProof/>
        <w:color w:val="404040"/>
      </w:rPr>
      <w:fldChar w:fldCharType="end"/>
    </w:r>
    <w:r w:rsidRPr="002F3539">
      <w:rPr>
        <w:rFonts w:eastAsia="Times New Roman" w:cs="Times New Roman"/>
        <w:b/>
        <w:smallCaps/>
        <w:noProof/>
        <w:color w:val="404040"/>
        <w:lang w:val="nl-NL"/>
      </w:rPr>
      <w:br/>
    </w:r>
    <w:r w:rsidRPr="002F3539">
      <w:rPr>
        <w:rFonts w:eastAsia="Times New Roman" w:cs="Times New Roman"/>
        <w:b/>
        <w:smallCaps/>
        <w:noProof/>
        <w:color w:val="404040"/>
        <w:lang w:val="nl-NL"/>
      </w:rPr>
      <w:br/>
    </w:r>
    <w:r w:rsidRPr="00DA0B9C">
      <w:rPr>
        <w:sz w:val="14"/>
        <w:lang w:val="nl-BE"/>
      </w:rPr>
      <w:tab/>
    </w:r>
    <w:r>
      <w:rPr>
        <w:sz w:val="14"/>
        <w:lang w:val="nl-BE"/>
      </w:rPr>
      <w:tab/>
    </w:r>
    <w:r w:rsidRPr="00DA0B9C">
      <w:rPr>
        <w:sz w:val="14"/>
        <w:lang w:val="nl-BE"/>
      </w:rPr>
      <w:t xml:space="preserve">SA </w:t>
    </w:r>
    <w:proofErr w:type="spellStart"/>
    <w:r w:rsidRPr="00DA0B9C">
      <w:rPr>
        <w:sz w:val="14"/>
        <w:lang w:val="nl-BE"/>
      </w:rPr>
      <w:t>Briqueteries</w:t>
    </w:r>
    <w:proofErr w:type="spellEnd"/>
    <w:r w:rsidRPr="00DA0B9C">
      <w:rPr>
        <w:sz w:val="14"/>
        <w:lang w:val="nl-BE"/>
      </w:rPr>
      <w:t xml:space="preserve"> de / Steenbakkerijen van </w:t>
    </w:r>
    <w:proofErr w:type="spellStart"/>
    <w:r w:rsidRPr="00DA0B9C">
      <w:rPr>
        <w:b/>
        <w:sz w:val="14"/>
        <w:lang w:val="nl-BE"/>
      </w:rPr>
      <w:t>Ploegsteert</w:t>
    </w:r>
    <w:proofErr w:type="spellEnd"/>
    <w:r w:rsidRPr="00DA0B9C">
      <w:rPr>
        <w:sz w:val="14"/>
        <w:lang w:val="nl-BE"/>
      </w:rPr>
      <w:t xml:space="preserve"> n</w:t>
    </w:r>
    <w:r>
      <w:rPr>
        <w:sz w:val="14"/>
        <w:lang w:val="nl-BE"/>
      </w:rPr>
      <w:t>v</w:t>
    </w:r>
    <w:r>
      <w:rPr>
        <w:sz w:val="14"/>
        <w:lang w:val="nl-BE"/>
      </w:rPr>
      <w:tab/>
    </w:r>
    <w:r w:rsidRPr="00DA0B9C">
      <w:rPr>
        <w:sz w:val="14"/>
        <w:lang w:val="nl-BE"/>
      </w:rPr>
      <w:tab/>
    </w:r>
    <w:proofErr w:type="spellStart"/>
    <w:r w:rsidRPr="00DA0B9C">
      <w:rPr>
        <w:sz w:val="14"/>
        <w:lang w:val="nl-BE"/>
      </w:rPr>
      <w:t>Rue</w:t>
    </w:r>
    <w:proofErr w:type="spellEnd"/>
    <w:r w:rsidRPr="00DA0B9C">
      <w:rPr>
        <w:sz w:val="14"/>
        <w:lang w:val="nl-BE"/>
      </w:rPr>
      <w:t xml:space="preserve"> du </w:t>
    </w:r>
    <w:proofErr w:type="spellStart"/>
    <w:r w:rsidRPr="00DA0B9C">
      <w:rPr>
        <w:sz w:val="14"/>
        <w:lang w:val="nl-BE"/>
      </w:rPr>
      <w:t>Touquetstraat</w:t>
    </w:r>
    <w:proofErr w:type="spellEnd"/>
    <w:r w:rsidRPr="00DA0B9C">
      <w:rPr>
        <w:sz w:val="14"/>
        <w:lang w:val="nl-BE"/>
      </w:rPr>
      <w:t xml:space="preserve"> 228 </w:t>
    </w:r>
    <w:r>
      <w:rPr>
        <w:rFonts w:ascii="Arial" w:hAnsi="Arial" w:cs="Arial"/>
        <w:sz w:val="14"/>
        <w:lang w:val="nl-BE"/>
      </w:rPr>
      <w:t>·</w:t>
    </w:r>
    <w:r>
      <w:rPr>
        <w:sz w:val="14"/>
        <w:lang w:val="nl-BE"/>
      </w:rPr>
      <w:t xml:space="preserve"> 7782 Ploegsteert</w:t>
    </w:r>
    <w:r>
      <w:rPr>
        <w:lang w:val="nl-BE"/>
      </w:rPr>
      <w:br/>
    </w:r>
    <w:r>
      <w:rPr>
        <w:noProof/>
        <w:sz w:val="14"/>
        <w:lang w:val="nl-NL" w:eastAsia="nl-NL"/>
      </w:rPr>
      <w:drawing>
        <wp:inline distT="0" distB="0" distL="0" distR="0" wp14:anchorId="5A46B441" wp14:editId="5A46B442">
          <wp:extent cx="252000" cy="9163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Briq.JPG"/>
                  <pic:cNvPicPr/>
                </pic:nvPicPr>
                <pic:blipFill>
                  <a:blip r:embed="rId2">
                    <a:extLst>
                      <a:ext uri="{28A0092B-C50C-407E-A947-70E740481C1C}">
                        <a14:useLocalDpi xmlns:a14="http://schemas.microsoft.com/office/drawing/2010/main" val="0"/>
                      </a:ext>
                    </a:extLst>
                  </a:blip>
                  <a:stretch>
                    <a:fillRect/>
                  </a:stretch>
                </pic:blipFill>
                <pic:spPr>
                  <a:xfrm>
                    <a:off x="0" y="0"/>
                    <a:ext cx="252000" cy="91636"/>
                  </a:xfrm>
                  <a:prstGeom prst="rect">
                    <a:avLst/>
                  </a:prstGeom>
                </pic:spPr>
              </pic:pic>
            </a:graphicData>
          </a:graphic>
        </wp:inline>
      </w:drawing>
    </w:r>
    <w:r w:rsidRPr="00E94124">
      <w:rPr>
        <w:sz w:val="14"/>
        <w:lang w:val="nl-BE"/>
      </w:rPr>
      <w:tab/>
    </w:r>
    <w:r>
      <w:rPr>
        <w:sz w:val="14"/>
        <w:lang w:val="nl-BE"/>
      </w:rPr>
      <w:tab/>
    </w:r>
    <w:r w:rsidRPr="00E94124">
      <w:rPr>
        <w:sz w:val="14"/>
        <w:lang w:val="nl-BE"/>
      </w:rPr>
      <w:t xml:space="preserve">T. +32 56 56 56 56 </w:t>
    </w:r>
    <w:r w:rsidRPr="00E94124">
      <w:rPr>
        <w:rFonts w:cs="Arial"/>
        <w:sz w:val="14"/>
        <w:lang w:val="nl-BE"/>
      </w:rPr>
      <w:t>·</w:t>
    </w:r>
    <w:r w:rsidRPr="00E94124">
      <w:rPr>
        <w:sz w:val="14"/>
        <w:lang w:val="nl-BE"/>
      </w:rPr>
      <w:t xml:space="preserve"> F. +32 56 56 55 01 </w:t>
    </w:r>
    <w:r w:rsidRPr="00E94124">
      <w:rPr>
        <w:rFonts w:cs="Arial"/>
        <w:sz w:val="14"/>
        <w:lang w:val="nl-BE"/>
      </w:rPr>
      <w:t>·</w:t>
    </w:r>
    <w:r>
      <w:rPr>
        <w:sz w:val="14"/>
        <w:lang w:val="nl-BE"/>
      </w:rPr>
      <w:t xml:space="preserve"> </w:t>
    </w:r>
    <w:hyperlink r:id="rId3" w:history="1">
      <w:r w:rsidRPr="00B44326">
        <w:rPr>
          <w:rStyle w:val="Hyperlink"/>
          <w:sz w:val="14"/>
          <w:lang w:val="nl-BE"/>
        </w:rPr>
        <w:t>info@ploegsteert.com</w:t>
      </w:r>
    </w:hyperlink>
    <w:r>
      <w:rPr>
        <w:lang w:val="nl-BE"/>
      </w:rPr>
      <w:br/>
    </w:r>
    <w:r w:rsidRPr="00FC21EE">
      <w:rPr>
        <w:sz w:val="14"/>
        <w:lang w:val="nl-NL"/>
      </w:rPr>
      <w:t xml:space="preserve">F. +32 56 56 55 08 </w:t>
    </w:r>
    <w:r w:rsidRPr="00FC21EE">
      <w:rPr>
        <w:rFonts w:ascii="Arial" w:hAnsi="Arial" w:cs="Arial"/>
        <w:sz w:val="14"/>
        <w:lang w:val="nl-NL"/>
      </w:rPr>
      <w:t>·</w:t>
    </w:r>
    <w:r w:rsidRPr="00FC21EE">
      <w:rPr>
        <w:sz w:val="14"/>
        <w:lang w:val="nl-NL"/>
      </w:rPr>
      <w:t xml:space="preserve"> </w:t>
    </w:r>
    <w:hyperlink r:id="rId4" w:history="1">
      <w:r w:rsidRPr="00FC21EE">
        <w:rPr>
          <w:rStyle w:val="Hyperlink"/>
          <w:sz w:val="14"/>
          <w:lang w:val="nl-NL"/>
        </w:rPr>
        <w:t>briq@ploegsteert.com</w:t>
      </w:r>
    </w:hyperlink>
    <w:r w:rsidRPr="00FC21EE">
      <w:rPr>
        <w:sz w:val="14"/>
        <w:lang w:val="nl-NL"/>
      </w:rPr>
      <w:tab/>
    </w:r>
    <w:r w:rsidRPr="00FC21EE">
      <w:rPr>
        <w:sz w:val="14"/>
        <w:lang w:val="nl-NL"/>
      </w:rPr>
      <w:tab/>
      <w:t xml:space="preserve">TVA/btw BE0401 273 162 </w:t>
    </w:r>
    <w:r w:rsidRPr="00FC21EE">
      <w:rPr>
        <w:rFonts w:cs="Arial"/>
        <w:sz w:val="14"/>
        <w:lang w:val="nl-NL"/>
      </w:rPr>
      <w:t>·</w:t>
    </w:r>
    <w:r>
      <w:rPr>
        <w:sz w:val="14"/>
        <w:lang w:val="nl-NL"/>
      </w:rPr>
      <w:t xml:space="preserve"> RPR Tournai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BD6" w:rsidRDefault="00C70BD6" w:rsidP="00E1513D">
      <w:r>
        <w:separator/>
      </w:r>
    </w:p>
  </w:footnote>
  <w:footnote w:type="continuationSeparator" w:id="0">
    <w:p w:rsidR="00C70BD6" w:rsidRDefault="00C70BD6" w:rsidP="00E1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7E1C16">
    <w:pPr>
      <w:pStyle w:val="Header"/>
    </w:pPr>
    <w:r w:rsidRPr="00EE03FC">
      <w:drawing>
        <wp:anchor distT="0" distB="0" distL="114300" distR="114300" simplePos="0" relativeHeight="251663360" behindDoc="1" locked="0" layoutInCell="1" allowOverlap="1" wp14:anchorId="5A46B43D" wp14:editId="5A46B43E">
          <wp:simplePos x="0" y="0"/>
          <wp:positionH relativeFrom="page">
            <wp:posOffset>360045</wp:posOffset>
          </wp:positionH>
          <wp:positionV relativeFrom="page">
            <wp:posOffset>360045</wp:posOffset>
          </wp:positionV>
          <wp:extent cx="1980000" cy="86019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EGSTEERT_BASELINE_RGB_NL_office_A4_staand.png"/>
                  <pic:cNvPicPr/>
                </pic:nvPicPr>
                <pic:blipFill>
                  <a:blip r:embed="rId1">
                    <a:extLst>
                      <a:ext uri="{28A0092B-C50C-407E-A947-70E740481C1C}">
                        <a14:useLocalDpi xmlns:a14="http://schemas.microsoft.com/office/drawing/2010/main" val="0"/>
                      </a:ext>
                    </a:extLst>
                  </a:blip>
                  <a:stretch>
                    <a:fillRect/>
                  </a:stretch>
                </pic:blipFill>
                <pic:spPr>
                  <a:xfrm>
                    <a:off x="0" y="0"/>
                    <a:ext cx="1980000" cy="8601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225944"/>
    <w:lvl w:ilvl="0">
      <w:start w:val="1"/>
      <w:numFmt w:val="decimal"/>
      <w:lvlText w:val="%1."/>
      <w:lvlJc w:val="left"/>
      <w:pPr>
        <w:tabs>
          <w:tab w:val="num" w:pos="1492"/>
        </w:tabs>
        <w:ind w:left="1492" w:hanging="360"/>
      </w:pPr>
    </w:lvl>
  </w:abstractNum>
  <w:abstractNum w:abstractNumId="1">
    <w:nsid w:val="FFFFFF7D"/>
    <w:multiLevelType w:val="singleLevel"/>
    <w:tmpl w:val="167C04DC"/>
    <w:lvl w:ilvl="0">
      <w:start w:val="1"/>
      <w:numFmt w:val="decimal"/>
      <w:lvlText w:val="%1."/>
      <w:lvlJc w:val="left"/>
      <w:pPr>
        <w:tabs>
          <w:tab w:val="num" w:pos="1209"/>
        </w:tabs>
        <w:ind w:left="1209" w:hanging="360"/>
      </w:pPr>
    </w:lvl>
  </w:abstractNum>
  <w:abstractNum w:abstractNumId="2">
    <w:nsid w:val="FFFFFF7E"/>
    <w:multiLevelType w:val="singleLevel"/>
    <w:tmpl w:val="F95AA5D2"/>
    <w:lvl w:ilvl="0">
      <w:start w:val="1"/>
      <w:numFmt w:val="decimal"/>
      <w:lvlText w:val="%1."/>
      <w:lvlJc w:val="left"/>
      <w:pPr>
        <w:tabs>
          <w:tab w:val="num" w:pos="926"/>
        </w:tabs>
        <w:ind w:left="926" w:hanging="360"/>
      </w:pPr>
    </w:lvl>
  </w:abstractNum>
  <w:abstractNum w:abstractNumId="3">
    <w:nsid w:val="FFFFFF7F"/>
    <w:multiLevelType w:val="singleLevel"/>
    <w:tmpl w:val="AB42A822"/>
    <w:lvl w:ilvl="0">
      <w:start w:val="1"/>
      <w:numFmt w:val="decimal"/>
      <w:lvlText w:val="%1."/>
      <w:lvlJc w:val="left"/>
      <w:pPr>
        <w:tabs>
          <w:tab w:val="num" w:pos="643"/>
        </w:tabs>
        <w:ind w:left="643" w:hanging="360"/>
      </w:pPr>
    </w:lvl>
  </w:abstractNum>
  <w:abstractNum w:abstractNumId="4">
    <w:nsid w:val="FFFFFF80"/>
    <w:multiLevelType w:val="singleLevel"/>
    <w:tmpl w:val="DA5205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849F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6E48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BC8B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8A5C0C"/>
    <w:lvl w:ilvl="0">
      <w:start w:val="1"/>
      <w:numFmt w:val="decimal"/>
      <w:lvlText w:val="%1."/>
      <w:lvlJc w:val="left"/>
      <w:pPr>
        <w:tabs>
          <w:tab w:val="num" w:pos="360"/>
        </w:tabs>
        <w:ind w:left="360" w:hanging="360"/>
      </w:pPr>
    </w:lvl>
  </w:abstractNum>
  <w:abstractNum w:abstractNumId="9">
    <w:nsid w:val="FFFFFF89"/>
    <w:multiLevelType w:val="singleLevel"/>
    <w:tmpl w:val="2892B5B6"/>
    <w:lvl w:ilvl="0">
      <w:start w:val="1"/>
      <w:numFmt w:val="bullet"/>
      <w:lvlText w:val=""/>
      <w:lvlJc w:val="left"/>
      <w:pPr>
        <w:tabs>
          <w:tab w:val="num" w:pos="360"/>
        </w:tabs>
        <w:ind w:left="360" w:hanging="360"/>
      </w:pPr>
      <w:rPr>
        <w:rFonts w:ascii="Symbol" w:hAnsi="Symbol" w:hint="default"/>
      </w:rPr>
    </w:lvl>
  </w:abstractNum>
  <w:abstractNum w:abstractNumId="10">
    <w:nsid w:val="090E1172"/>
    <w:multiLevelType w:val="hybridMultilevel"/>
    <w:tmpl w:val="EFA89F6C"/>
    <w:lvl w:ilvl="0" w:tplc="3AB82652">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994E2B"/>
    <w:multiLevelType w:val="hybridMultilevel"/>
    <w:tmpl w:val="F73C639E"/>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5714035"/>
    <w:multiLevelType w:val="hybridMultilevel"/>
    <w:tmpl w:val="D5525948"/>
    <w:lvl w:ilvl="0" w:tplc="FF38C47A">
      <w:start w:val="1"/>
      <w:numFmt w:val="bullet"/>
      <w:lvlText w:val="•"/>
      <w:lvlJc w:val="left"/>
      <w:pPr>
        <w:ind w:left="510" w:hanging="113"/>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E486BD6"/>
    <w:multiLevelType w:val="hybridMultilevel"/>
    <w:tmpl w:val="9F8E8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E53010E"/>
    <w:multiLevelType w:val="hybridMultilevel"/>
    <w:tmpl w:val="313C35A0"/>
    <w:lvl w:ilvl="0" w:tplc="258A9E80">
      <w:start w:val="1"/>
      <w:numFmt w:val="bullet"/>
      <w:lvlText w:val="•"/>
      <w:lvlJc w:val="left"/>
      <w:pPr>
        <w:ind w:left="510" w:hanging="113"/>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EC94434"/>
    <w:multiLevelType w:val="hybridMultilevel"/>
    <w:tmpl w:val="A162C7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250D0EC8"/>
    <w:multiLevelType w:val="hybridMultilevel"/>
    <w:tmpl w:val="18E44946"/>
    <w:lvl w:ilvl="0" w:tplc="C3A2D582">
      <w:numFmt w:val="bullet"/>
      <w:lvlText w:val="-"/>
      <w:lvlJc w:val="left"/>
      <w:pPr>
        <w:ind w:left="720" w:hanging="360"/>
      </w:pPr>
      <w:rPr>
        <w:rFonts w:ascii="Arial Narrow" w:eastAsiaTheme="minorHAnsi" w:hAnsi="Arial Narrow"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2DA84E3B"/>
    <w:multiLevelType w:val="hybridMultilevel"/>
    <w:tmpl w:val="F7AC2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EA66183"/>
    <w:multiLevelType w:val="multilevel"/>
    <w:tmpl w:val="54082E42"/>
    <w:lvl w:ilvl="0">
      <w:start w:val="1"/>
      <w:numFmt w:val="bullet"/>
      <w:pStyle w:val="Bulletlis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004286"/>
    <w:multiLevelType w:val="hybridMultilevel"/>
    <w:tmpl w:val="B6940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DBE64CE"/>
    <w:multiLevelType w:val="multilevel"/>
    <w:tmpl w:val="2848C4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01241E2"/>
    <w:multiLevelType w:val="hybridMultilevel"/>
    <w:tmpl w:val="DE0C1B42"/>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1691696"/>
    <w:multiLevelType w:val="hybridMultilevel"/>
    <w:tmpl w:val="4AD08F52"/>
    <w:lvl w:ilvl="0" w:tplc="FC2A9FA4">
      <w:numFmt w:val="bullet"/>
      <w:lvlText w:val="-"/>
      <w:lvlJc w:val="left"/>
      <w:pPr>
        <w:tabs>
          <w:tab w:val="num" w:pos="700"/>
        </w:tabs>
        <w:ind w:left="680" w:hanging="340"/>
      </w:pPr>
      <w:rPr>
        <w:rFonts w:ascii="Arial Narrow" w:eastAsiaTheme="minorHAnsi" w:hAnsi="Arial Narrow" w:cstheme="minorBidi" w:hint="default"/>
        <w:color w:val="auto"/>
      </w:rPr>
    </w:lvl>
    <w:lvl w:ilvl="1" w:tplc="04090003">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4423243B"/>
    <w:multiLevelType w:val="hybridMultilevel"/>
    <w:tmpl w:val="3D846616"/>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5C018E9"/>
    <w:multiLevelType w:val="hybridMultilevel"/>
    <w:tmpl w:val="B2BC856E"/>
    <w:lvl w:ilvl="0" w:tplc="AD7CF05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A8E6839"/>
    <w:multiLevelType w:val="hybridMultilevel"/>
    <w:tmpl w:val="01429A52"/>
    <w:lvl w:ilvl="0" w:tplc="B058BF0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B1B0169"/>
    <w:multiLevelType w:val="hybridMultilevel"/>
    <w:tmpl w:val="B3B6E112"/>
    <w:lvl w:ilvl="0" w:tplc="146E33C0">
      <w:start w:val="1"/>
      <w:numFmt w:val="bullet"/>
      <w:pStyle w:val="ListParagraph"/>
      <w:lvlText w:val="•"/>
      <w:lvlJc w:val="left"/>
      <w:pPr>
        <w:ind w:left="1440" w:hanging="360"/>
      </w:pPr>
      <w:rPr>
        <w:rFonts w:ascii="Arial" w:hAnsi="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nsid w:val="4D086DCC"/>
    <w:multiLevelType w:val="multilevel"/>
    <w:tmpl w:val="978A2AEC"/>
    <w:lvl w:ilvl="0">
      <w:start w:val="1"/>
      <w:numFmt w:val="bullet"/>
      <w:lvlText w:val="•"/>
      <w:lvlJc w:val="left"/>
      <w:pPr>
        <w:ind w:left="680" w:hanging="283"/>
      </w:pPr>
      <w:rPr>
        <w:rFonts w:ascii="Arial" w:hAnsi="Arial" w:hint="default"/>
      </w:rPr>
    </w:lvl>
    <w:lvl w:ilvl="1">
      <w:start w:val="1"/>
      <w:numFmt w:val="bullet"/>
      <w:lvlText w:val="o"/>
      <w:lvlJc w:val="left"/>
      <w:pPr>
        <w:ind w:left="1020" w:hanging="283"/>
      </w:pPr>
      <w:rPr>
        <w:rFonts w:ascii="Courier New" w:hAnsi="Courier New" w:hint="default"/>
      </w:rPr>
    </w:lvl>
    <w:lvl w:ilvl="2">
      <w:start w:val="1"/>
      <w:numFmt w:val="bullet"/>
      <w:lvlText w:val=""/>
      <w:lvlJc w:val="left"/>
      <w:pPr>
        <w:ind w:left="1360" w:hanging="283"/>
      </w:pPr>
      <w:rPr>
        <w:rFonts w:ascii="Wingdings" w:hAnsi="Wingdings" w:hint="default"/>
      </w:rPr>
    </w:lvl>
    <w:lvl w:ilvl="3">
      <w:start w:val="1"/>
      <w:numFmt w:val="bullet"/>
      <w:lvlText w:val=""/>
      <w:lvlJc w:val="left"/>
      <w:pPr>
        <w:ind w:left="1700" w:hanging="283"/>
      </w:pPr>
      <w:rPr>
        <w:rFonts w:ascii="Symbol" w:hAnsi="Symbol" w:hint="default"/>
      </w:rPr>
    </w:lvl>
    <w:lvl w:ilvl="4">
      <w:start w:val="1"/>
      <w:numFmt w:val="bullet"/>
      <w:lvlText w:val="o"/>
      <w:lvlJc w:val="left"/>
      <w:pPr>
        <w:ind w:left="2040" w:hanging="283"/>
      </w:pPr>
      <w:rPr>
        <w:rFonts w:ascii="Courier New" w:hAnsi="Courier New" w:cs="Courier New" w:hint="default"/>
      </w:rPr>
    </w:lvl>
    <w:lvl w:ilvl="5">
      <w:start w:val="1"/>
      <w:numFmt w:val="bullet"/>
      <w:lvlText w:val=""/>
      <w:lvlJc w:val="left"/>
      <w:pPr>
        <w:ind w:left="2380" w:hanging="283"/>
      </w:pPr>
      <w:rPr>
        <w:rFonts w:ascii="Wingdings" w:hAnsi="Wingdings" w:hint="default"/>
      </w:rPr>
    </w:lvl>
    <w:lvl w:ilvl="6">
      <w:start w:val="1"/>
      <w:numFmt w:val="bullet"/>
      <w:lvlText w:val=""/>
      <w:lvlJc w:val="left"/>
      <w:pPr>
        <w:ind w:left="2720" w:hanging="283"/>
      </w:pPr>
      <w:rPr>
        <w:rFonts w:ascii="Symbol" w:hAnsi="Symbol" w:hint="default"/>
      </w:rPr>
    </w:lvl>
    <w:lvl w:ilvl="7">
      <w:start w:val="1"/>
      <w:numFmt w:val="bullet"/>
      <w:lvlText w:val="o"/>
      <w:lvlJc w:val="left"/>
      <w:pPr>
        <w:ind w:left="3060" w:hanging="283"/>
      </w:pPr>
      <w:rPr>
        <w:rFonts w:ascii="Courier New" w:hAnsi="Courier New" w:cs="Courier New" w:hint="default"/>
      </w:rPr>
    </w:lvl>
    <w:lvl w:ilvl="8">
      <w:start w:val="1"/>
      <w:numFmt w:val="bullet"/>
      <w:lvlText w:val=""/>
      <w:lvlJc w:val="left"/>
      <w:pPr>
        <w:ind w:left="3400" w:hanging="283"/>
      </w:pPr>
      <w:rPr>
        <w:rFonts w:ascii="Wingdings" w:hAnsi="Wingdings" w:hint="default"/>
      </w:rPr>
    </w:lvl>
  </w:abstractNum>
  <w:abstractNum w:abstractNumId="28">
    <w:nsid w:val="54BE379D"/>
    <w:multiLevelType w:val="hybridMultilevel"/>
    <w:tmpl w:val="9C168266"/>
    <w:lvl w:ilvl="0" w:tplc="CE52C1F6">
      <w:start w:val="1"/>
      <w:numFmt w:val="bullet"/>
      <w:lvlText w:val="•"/>
      <w:lvlJc w:val="left"/>
      <w:pPr>
        <w:ind w:left="964" w:hanging="34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EF769AA"/>
    <w:multiLevelType w:val="hybridMultilevel"/>
    <w:tmpl w:val="D0C84866"/>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89322E1"/>
    <w:multiLevelType w:val="hybridMultilevel"/>
    <w:tmpl w:val="94C26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A7C7402"/>
    <w:multiLevelType w:val="multilevel"/>
    <w:tmpl w:val="2EC0D9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AD670D8"/>
    <w:multiLevelType w:val="hybridMultilevel"/>
    <w:tmpl w:val="A7AE4906"/>
    <w:lvl w:ilvl="0" w:tplc="AD7CF05E">
      <w:start w:val="1"/>
      <w:numFmt w:val="bullet"/>
      <w:lvlText w:val="•"/>
      <w:lvlJc w:val="left"/>
      <w:pPr>
        <w:ind w:left="1080" w:hanging="360"/>
      </w:pPr>
      <w:rPr>
        <w:rFonts w:ascii="Arial" w:hAnsi="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nsid w:val="6EE62BFF"/>
    <w:multiLevelType w:val="hybridMultilevel"/>
    <w:tmpl w:val="FBE89F72"/>
    <w:lvl w:ilvl="0" w:tplc="1884CE22">
      <w:numFmt w:val="bullet"/>
      <w:lvlText w:val="-"/>
      <w:lvlJc w:val="left"/>
      <w:pPr>
        <w:ind w:left="360" w:hanging="360"/>
      </w:pPr>
      <w:rPr>
        <w:rFonts w:ascii="Arial Narrow" w:eastAsiaTheme="minorHAnsi" w:hAnsi="Arial Narrow"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21B4AFD"/>
    <w:multiLevelType w:val="multilevel"/>
    <w:tmpl w:val="298430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730E34E9"/>
    <w:multiLevelType w:val="hybridMultilevel"/>
    <w:tmpl w:val="B44C68BA"/>
    <w:lvl w:ilvl="0" w:tplc="3E7C646A">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13"/>
  </w:num>
  <w:num w:numId="9">
    <w:abstractNumId w:val="20"/>
  </w:num>
  <w:num w:numId="10">
    <w:abstractNumId w:val="20"/>
  </w:num>
  <w:num w:numId="11">
    <w:abstractNumId w:val="25"/>
  </w:num>
  <w:num w:numId="12">
    <w:abstractNumId w:val="33"/>
  </w:num>
  <w:num w:numId="13">
    <w:abstractNumId w:val="30"/>
  </w:num>
  <w:num w:numId="14">
    <w:abstractNumId w:val="24"/>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num>
  <w:num w:numId="27">
    <w:abstractNumId w:val="20"/>
  </w:num>
  <w:num w:numId="28">
    <w:abstractNumId w:val="34"/>
  </w:num>
  <w:num w:numId="29">
    <w:abstractNumId w:val="15"/>
  </w:num>
  <w:num w:numId="30">
    <w:abstractNumId w:val="32"/>
  </w:num>
  <w:num w:numId="31">
    <w:abstractNumId w:val="28"/>
  </w:num>
  <w:num w:numId="32">
    <w:abstractNumId w:val="12"/>
  </w:num>
  <w:num w:numId="33">
    <w:abstractNumId w:val="26"/>
  </w:num>
  <w:num w:numId="34">
    <w:abstractNumId w:val="14"/>
  </w:num>
  <w:num w:numId="35">
    <w:abstractNumId w:val="2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8"/>
  </w:num>
  <w:num w:numId="39">
    <w:abstractNumId w:val="35"/>
  </w:num>
  <w:num w:numId="40">
    <w:abstractNumId w:val="10"/>
  </w:num>
  <w:num w:numId="41">
    <w:abstractNumId w:val="21"/>
  </w:num>
  <w:num w:numId="42">
    <w:abstractNumId w:val="11"/>
  </w:num>
  <w:num w:numId="43">
    <w:abstractNumId w:val="22"/>
  </w:num>
  <w:num w:numId="44">
    <w:abstractNumId w:val="29"/>
  </w:num>
  <w:num w:numId="45">
    <w:abstractNumId w:val="23"/>
  </w:num>
  <w:num w:numId="46">
    <w:abstractNumId w:val="1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ColorfulList"/>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9D"/>
    <w:rsid w:val="000136D9"/>
    <w:rsid w:val="00034652"/>
    <w:rsid w:val="00045B43"/>
    <w:rsid w:val="0006304B"/>
    <w:rsid w:val="000E249A"/>
    <w:rsid w:val="000F1991"/>
    <w:rsid w:val="000F7910"/>
    <w:rsid w:val="000F79DB"/>
    <w:rsid w:val="00121369"/>
    <w:rsid w:val="00126C24"/>
    <w:rsid w:val="0014624D"/>
    <w:rsid w:val="00167254"/>
    <w:rsid w:val="00183001"/>
    <w:rsid w:val="00191F10"/>
    <w:rsid w:val="001A49DA"/>
    <w:rsid w:val="001F109D"/>
    <w:rsid w:val="00210206"/>
    <w:rsid w:val="002372FC"/>
    <w:rsid w:val="00277F24"/>
    <w:rsid w:val="00291407"/>
    <w:rsid w:val="002A1E71"/>
    <w:rsid w:val="002F02CC"/>
    <w:rsid w:val="002F3539"/>
    <w:rsid w:val="003146B8"/>
    <w:rsid w:val="003519F2"/>
    <w:rsid w:val="00391F5E"/>
    <w:rsid w:val="003A7C1D"/>
    <w:rsid w:val="003D7802"/>
    <w:rsid w:val="003E7A2B"/>
    <w:rsid w:val="003F18EE"/>
    <w:rsid w:val="00406931"/>
    <w:rsid w:val="00407B7B"/>
    <w:rsid w:val="00455BA8"/>
    <w:rsid w:val="00480A57"/>
    <w:rsid w:val="004925FE"/>
    <w:rsid w:val="004B1A63"/>
    <w:rsid w:val="004C6D1C"/>
    <w:rsid w:val="0050716E"/>
    <w:rsid w:val="00521F10"/>
    <w:rsid w:val="00530CB1"/>
    <w:rsid w:val="0054625F"/>
    <w:rsid w:val="00556254"/>
    <w:rsid w:val="005C1154"/>
    <w:rsid w:val="005C2027"/>
    <w:rsid w:val="005C5B24"/>
    <w:rsid w:val="005D181F"/>
    <w:rsid w:val="005D2A66"/>
    <w:rsid w:val="005D2DE2"/>
    <w:rsid w:val="005D4F1D"/>
    <w:rsid w:val="00693D7B"/>
    <w:rsid w:val="006B3A50"/>
    <w:rsid w:val="006B6396"/>
    <w:rsid w:val="006D3BD8"/>
    <w:rsid w:val="0074056E"/>
    <w:rsid w:val="007516F7"/>
    <w:rsid w:val="00766732"/>
    <w:rsid w:val="00787F50"/>
    <w:rsid w:val="007E1C16"/>
    <w:rsid w:val="007E227C"/>
    <w:rsid w:val="007F61A6"/>
    <w:rsid w:val="00800A79"/>
    <w:rsid w:val="0080676E"/>
    <w:rsid w:val="008200DE"/>
    <w:rsid w:val="00866B8A"/>
    <w:rsid w:val="00876459"/>
    <w:rsid w:val="00882040"/>
    <w:rsid w:val="008A0D8C"/>
    <w:rsid w:val="008B277F"/>
    <w:rsid w:val="008B6035"/>
    <w:rsid w:val="008C2157"/>
    <w:rsid w:val="008C5947"/>
    <w:rsid w:val="008D21C9"/>
    <w:rsid w:val="0091046C"/>
    <w:rsid w:val="00926254"/>
    <w:rsid w:val="00953949"/>
    <w:rsid w:val="009561AC"/>
    <w:rsid w:val="00961797"/>
    <w:rsid w:val="009758A2"/>
    <w:rsid w:val="00990D3F"/>
    <w:rsid w:val="009B38AA"/>
    <w:rsid w:val="00A14271"/>
    <w:rsid w:val="00A20096"/>
    <w:rsid w:val="00A25076"/>
    <w:rsid w:val="00A4663D"/>
    <w:rsid w:val="00A662F4"/>
    <w:rsid w:val="00AD383B"/>
    <w:rsid w:val="00AE0878"/>
    <w:rsid w:val="00AE331C"/>
    <w:rsid w:val="00AF4C92"/>
    <w:rsid w:val="00B20C3A"/>
    <w:rsid w:val="00B37608"/>
    <w:rsid w:val="00B62D79"/>
    <w:rsid w:val="00BE6590"/>
    <w:rsid w:val="00BF2728"/>
    <w:rsid w:val="00C16048"/>
    <w:rsid w:val="00C17204"/>
    <w:rsid w:val="00C70BD6"/>
    <w:rsid w:val="00C773AA"/>
    <w:rsid w:val="00CD66A9"/>
    <w:rsid w:val="00D26059"/>
    <w:rsid w:val="00D26138"/>
    <w:rsid w:val="00D26AB7"/>
    <w:rsid w:val="00D364E5"/>
    <w:rsid w:val="00D50743"/>
    <w:rsid w:val="00D76140"/>
    <w:rsid w:val="00D97424"/>
    <w:rsid w:val="00DD69F5"/>
    <w:rsid w:val="00DE700B"/>
    <w:rsid w:val="00E12058"/>
    <w:rsid w:val="00E1513D"/>
    <w:rsid w:val="00E32DA6"/>
    <w:rsid w:val="00E8102F"/>
    <w:rsid w:val="00E82605"/>
    <w:rsid w:val="00E94124"/>
    <w:rsid w:val="00E94E9D"/>
    <w:rsid w:val="00EB217C"/>
    <w:rsid w:val="00EB6AE8"/>
    <w:rsid w:val="00EC68A2"/>
    <w:rsid w:val="00EE03FC"/>
    <w:rsid w:val="00F56A2E"/>
    <w:rsid w:val="00FC21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4" w:unhideWhenUsed="0" w:qFormat="1"/>
    <w:lsdException w:name="heading 2" w:locked="0" w:uiPriority="5" w:qFormat="1"/>
    <w:lsdException w:name="heading 3" w:locked="0" w:uiPriority="6" w:qFormat="1"/>
    <w:lsdException w:name="heading 4" w:locked="0" w:uiPriority="7" w:qFormat="1"/>
    <w:lsdException w:name="heading 5" w:uiPriority="9"/>
    <w:lsdException w:name="heading 6" w:uiPriority="9"/>
    <w:lsdException w:name="heading 7" w:uiPriority="9" w:qFormat="1"/>
    <w:lsdException w:name="heading 8" w:uiPriority="9" w:qFormat="1"/>
    <w:lsdException w:name="heading 9" w:uiPriority="9" w:qFormat="1"/>
    <w:lsdException w:name="toc 1" w:locked="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0" w:qFormat="1"/>
    <w:lsdException w:name="footer" w:locked="0" w:qFormat="1"/>
    <w:lsdException w:name="caption" w:uiPriority="35" w:qFormat="1"/>
    <w:lsdException w:name="List" w:locked="0"/>
    <w:lsdException w:name="List Bullet" w:locked="0"/>
    <w:lsdException w:name="List Number" w:locked="0"/>
    <w:lsdException w:name="Title" w:locked="0" w:semiHidden="0" w:uiPriority="2" w:unhideWhenUsed="0" w:qFormat="1"/>
    <w:lsdException w:name="Default Paragraph Font" w:locked="0" w:uiPriority="1"/>
    <w:lsdException w:name="Body Text Indent" w:uiPriority="0"/>
    <w:lsdException w:name="List Continue" w:locked="0"/>
    <w:lsdException w:name="Subtitle" w:locked="0" w:semiHidden="0" w:uiPriority="3" w:unhideWhenUsed="0" w:qFormat="1"/>
    <w:lsdException w:name="Body Text Indent 2" w:uiPriority="0" w:qFormat="1"/>
    <w:lsdException w:name="Body Text Indent 3" w:uiPriority="0" w:qFormat="1"/>
    <w:lsdException w:name="Hyperlink" w:locked="0" w:uiPriority="12" w:qFormat="1"/>
    <w:lsdException w:name="Strong" w:locked="0"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locked="0"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6035"/>
    <w:pPr>
      <w:spacing w:before="40" w:after="120"/>
    </w:pPr>
    <w:rPr>
      <w:rFonts w:ascii="Arial Narrow" w:eastAsiaTheme="minorHAnsi" w:hAnsi="Arial Narrow"/>
      <w:sz w:val="22"/>
      <w:szCs w:val="22"/>
      <w:lang w:val="en-US" w:eastAsia="en-US"/>
    </w:rPr>
  </w:style>
  <w:style w:type="paragraph" w:styleId="Heading1">
    <w:name w:val="heading 1"/>
    <w:basedOn w:val="Normal"/>
    <w:next w:val="Normal"/>
    <w:link w:val="Heading1Char"/>
    <w:uiPriority w:val="4"/>
    <w:qFormat/>
    <w:locked/>
    <w:rsid w:val="00D26AB7"/>
    <w:pPr>
      <w:numPr>
        <w:numId w:val="28"/>
      </w:numPr>
      <w:spacing w:before="240"/>
      <w:ind w:left="431" w:hanging="431"/>
      <w:outlineLvl w:val="0"/>
    </w:pPr>
    <w:rPr>
      <w:rFonts w:ascii="Arial Black" w:hAnsi="Arial Black"/>
      <w:sz w:val="24"/>
      <w:lang w:val="en-GB"/>
    </w:rPr>
  </w:style>
  <w:style w:type="paragraph" w:styleId="Heading2">
    <w:name w:val="heading 2"/>
    <w:basedOn w:val="Normal"/>
    <w:next w:val="Normal"/>
    <w:link w:val="Heading2Char"/>
    <w:uiPriority w:val="5"/>
    <w:qFormat/>
    <w:locked/>
    <w:rsid w:val="00D26AB7"/>
    <w:pPr>
      <w:keepNext/>
      <w:keepLines/>
      <w:numPr>
        <w:ilvl w:val="1"/>
        <w:numId w:val="28"/>
      </w:numPr>
      <w:spacing w:before="120"/>
      <w:ind w:left="425" w:hanging="425"/>
      <w:outlineLvl w:val="1"/>
    </w:pPr>
    <w:rPr>
      <w:rFonts w:eastAsiaTheme="majorEastAsia" w:cs="Arial"/>
      <w:b/>
      <w:bCs/>
      <w:sz w:val="24"/>
      <w:szCs w:val="26"/>
      <w:lang w:val="fr-BE"/>
    </w:rPr>
  </w:style>
  <w:style w:type="paragraph" w:styleId="Heading3">
    <w:name w:val="heading 3"/>
    <w:basedOn w:val="Normal"/>
    <w:next w:val="Normal"/>
    <w:link w:val="Heading3Char"/>
    <w:uiPriority w:val="6"/>
    <w:qFormat/>
    <w:locked/>
    <w:rsid w:val="00D26AB7"/>
    <w:pPr>
      <w:keepNext/>
      <w:keepLines/>
      <w:numPr>
        <w:ilvl w:val="2"/>
        <w:numId w:val="28"/>
      </w:numPr>
      <w:spacing w:before="240" w:after="0"/>
      <w:ind w:left="567" w:hanging="567"/>
      <w:outlineLvl w:val="2"/>
    </w:pPr>
    <w:rPr>
      <w:rFonts w:eastAsiaTheme="majorEastAsia" w:cstheme="majorBidi"/>
      <w:b/>
      <w:bCs/>
      <w:color w:val="808080" w:themeColor="background1" w:themeShade="80"/>
      <w:lang w:val="fr-BE"/>
    </w:rPr>
  </w:style>
  <w:style w:type="paragraph" w:styleId="Heading4">
    <w:name w:val="heading 4"/>
    <w:basedOn w:val="Normal"/>
    <w:next w:val="Normal"/>
    <w:link w:val="Heading4Char"/>
    <w:uiPriority w:val="7"/>
    <w:qFormat/>
    <w:locked/>
    <w:rsid w:val="00D26AB7"/>
    <w:pPr>
      <w:keepNext/>
      <w:keepLines/>
      <w:numPr>
        <w:ilvl w:val="3"/>
        <w:numId w:val="28"/>
      </w:numPr>
      <w:spacing w:after="0"/>
      <w:ind w:left="709" w:hanging="709"/>
      <w:outlineLvl w:val="3"/>
    </w:pPr>
    <w:rPr>
      <w:rFonts w:eastAsiaTheme="majorEastAsia" w:cstheme="majorBidi"/>
      <w:b/>
      <w:bCs/>
      <w:i/>
      <w:iCs/>
    </w:rPr>
  </w:style>
  <w:style w:type="paragraph" w:styleId="Heading5">
    <w:name w:val="heading 5"/>
    <w:basedOn w:val="Normal"/>
    <w:next w:val="Normal"/>
    <w:link w:val="Heading5Char"/>
    <w:uiPriority w:val="9"/>
    <w:semiHidden/>
    <w:unhideWhenUsed/>
    <w:locked/>
    <w:rsid w:val="005D2DE2"/>
    <w:pPr>
      <w:keepNext/>
      <w:keepLines/>
      <w:numPr>
        <w:ilvl w:val="4"/>
        <w:numId w:val="28"/>
      </w:numPr>
      <w:spacing w:before="200" w:after="0"/>
      <w:outlineLvl w:val="4"/>
    </w:pPr>
    <w:rPr>
      <w:rFonts w:eastAsiaTheme="majorEastAsia" w:cstheme="majorBidi"/>
      <w:color w:val="808080" w:themeColor="background1" w:themeShade="80"/>
      <w:sz w:val="18"/>
    </w:rPr>
  </w:style>
  <w:style w:type="paragraph" w:styleId="Heading6">
    <w:name w:val="heading 6"/>
    <w:basedOn w:val="Normal"/>
    <w:next w:val="Normal"/>
    <w:link w:val="Heading6Char"/>
    <w:uiPriority w:val="9"/>
    <w:semiHidden/>
    <w:unhideWhenUsed/>
    <w:locked/>
    <w:rsid w:val="00882040"/>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88204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88204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88204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26AB7"/>
    <w:rPr>
      <w:rFonts w:ascii="Arial Black" w:eastAsiaTheme="minorHAnsi" w:hAnsi="Arial Black"/>
      <w:szCs w:val="22"/>
      <w:lang w:eastAsia="en-US"/>
    </w:rPr>
  </w:style>
  <w:style w:type="character" w:customStyle="1" w:styleId="Heading2Char">
    <w:name w:val="Heading 2 Char"/>
    <w:basedOn w:val="DefaultParagraphFont"/>
    <w:link w:val="Heading2"/>
    <w:uiPriority w:val="5"/>
    <w:rsid w:val="00D26AB7"/>
    <w:rPr>
      <w:rFonts w:ascii="Arial Narrow" w:eastAsiaTheme="majorEastAsia" w:hAnsi="Arial Narrow" w:cs="Arial"/>
      <w:b/>
      <w:bCs/>
      <w:szCs w:val="26"/>
      <w:lang w:val="fr-BE" w:eastAsia="en-US"/>
    </w:rPr>
  </w:style>
  <w:style w:type="character" w:customStyle="1" w:styleId="Heading3Char">
    <w:name w:val="Heading 3 Char"/>
    <w:basedOn w:val="DefaultParagraphFont"/>
    <w:link w:val="Heading3"/>
    <w:uiPriority w:val="6"/>
    <w:rsid w:val="00D26AB7"/>
    <w:rPr>
      <w:rFonts w:ascii="Arial Narrow" w:eastAsiaTheme="majorEastAsia" w:hAnsi="Arial Narrow" w:cstheme="majorBidi"/>
      <w:b/>
      <w:bCs/>
      <w:color w:val="808080" w:themeColor="background1" w:themeShade="80"/>
      <w:sz w:val="22"/>
      <w:szCs w:val="22"/>
      <w:lang w:val="fr-BE" w:eastAsia="en-US"/>
    </w:rPr>
  </w:style>
  <w:style w:type="character" w:customStyle="1" w:styleId="Heading4Char">
    <w:name w:val="Heading 4 Char"/>
    <w:basedOn w:val="DefaultParagraphFont"/>
    <w:link w:val="Heading4"/>
    <w:uiPriority w:val="7"/>
    <w:rsid w:val="00D26AB7"/>
    <w:rPr>
      <w:rFonts w:ascii="Arial Narrow" w:eastAsiaTheme="majorEastAsia" w:hAnsi="Arial Narrow" w:cstheme="majorBidi"/>
      <w:b/>
      <w:bCs/>
      <w:i/>
      <w:iCs/>
      <w:sz w:val="22"/>
      <w:szCs w:val="22"/>
      <w:lang w:val="en-US" w:eastAsia="en-US"/>
    </w:rPr>
  </w:style>
  <w:style w:type="character" w:customStyle="1" w:styleId="Heading5Char">
    <w:name w:val="Heading 5 Char"/>
    <w:basedOn w:val="DefaultParagraphFont"/>
    <w:link w:val="Heading5"/>
    <w:uiPriority w:val="9"/>
    <w:semiHidden/>
    <w:rsid w:val="005D2DE2"/>
    <w:rPr>
      <w:rFonts w:ascii="Arial Narrow" w:eastAsiaTheme="majorEastAsia" w:hAnsi="Arial Narrow" w:cstheme="majorBidi"/>
      <w:color w:val="808080" w:themeColor="background1" w:themeShade="80"/>
      <w:sz w:val="18"/>
      <w:szCs w:val="22"/>
      <w:lang w:val="en-US" w:eastAsia="en-US"/>
    </w:rPr>
  </w:style>
  <w:style w:type="character" w:customStyle="1" w:styleId="Heading6Char">
    <w:name w:val="Heading 6 Char"/>
    <w:basedOn w:val="DefaultParagraphFont"/>
    <w:link w:val="Heading6"/>
    <w:uiPriority w:val="9"/>
    <w:semiHidden/>
    <w:rsid w:val="0088204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88204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88204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882040"/>
    <w:rPr>
      <w:rFonts w:asciiTheme="majorHAnsi" w:eastAsiaTheme="majorEastAsia" w:hAnsiTheme="majorHAnsi" w:cstheme="majorBidi"/>
      <w:i/>
      <w:iCs/>
      <w:color w:val="404040" w:themeColor="text1" w:themeTint="BF"/>
      <w:sz w:val="20"/>
      <w:szCs w:val="20"/>
      <w:lang w:val="en-US" w:eastAsia="en-US"/>
    </w:rPr>
  </w:style>
  <w:style w:type="paragraph" w:styleId="Footer">
    <w:name w:val="footer"/>
    <w:basedOn w:val="Normal"/>
    <w:link w:val="FooterChar"/>
    <w:uiPriority w:val="10"/>
    <w:qFormat/>
    <w:rsid w:val="00882040"/>
    <w:pPr>
      <w:tabs>
        <w:tab w:val="center" w:pos="4513"/>
        <w:tab w:val="right" w:pos="9026"/>
      </w:tabs>
      <w:jc w:val="center"/>
    </w:pPr>
    <w:rPr>
      <w:rFonts w:ascii="Arial" w:hAnsi="Arial"/>
      <w:b/>
      <w:color w:val="9C9D9A"/>
      <w:sz w:val="16"/>
    </w:rPr>
  </w:style>
  <w:style w:type="character" w:customStyle="1" w:styleId="FooterChar">
    <w:name w:val="Footer Char"/>
    <w:basedOn w:val="DefaultParagraphFont"/>
    <w:link w:val="Footer"/>
    <w:uiPriority w:val="10"/>
    <w:rsid w:val="00E1513D"/>
    <w:rPr>
      <w:rFonts w:ascii="Arial" w:eastAsiaTheme="minorHAnsi" w:hAnsi="Arial"/>
      <w:b/>
      <w:color w:val="9C9D9A"/>
      <w:sz w:val="16"/>
      <w:szCs w:val="22"/>
      <w:lang w:val="en-US" w:eastAsia="en-US"/>
    </w:rPr>
  </w:style>
  <w:style w:type="paragraph" w:styleId="Header">
    <w:name w:val="header"/>
    <w:basedOn w:val="Normal"/>
    <w:link w:val="HeaderChar"/>
    <w:uiPriority w:val="14"/>
    <w:qFormat/>
    <w:locked/>
    <w:rsid w:val="007E1C16"/>
    <w:pPr>
      <w:tabs>
        <w:tab w:val="center" w:pos="4513"/>
        <w:tab w:val="right" w:pos="9026"/>
      </w:tabs>
      <w:spacing w:before="0"/>
      <w:ind w:left="2835"/>
      <w:jc w:val="right"/>
    </w:pPr>
    <w:rPr>
      <w:b/>
      <w:noProof/>
      <w:color w:val="808080" w:themeColor="background1" w:themeShade="80"/>
      <w:spacing w:val="15"/>
      <w:sz w:val="36"/>
      <w:lang w:val="nl-NL" w:eastAsia="nl-NL"/>
    </w:rPr>
  </w:style>
  <w:style w:type="character" w:customStyle="1" w:styleId="HeaderChar">
    <w:name w:val="Header Char"/>
    <w:basedOn w:val="DefaultParagraphFont"/>
    <w:link w:val="Header"/>
    <w:uiPriority w:val="14"/>
    <w:rsid w:val="007E1C16"/>
    <w:rPr>
      <w:rFonts w:ascii="Arial Narrow" w:eastAsiaTheme="minorHAnsi" w:hAnsi="Arial Narrow"/>
      <w:b/>
      <w:noProof/>
      <w:color w:val="808080" w:themeColor="background1" w:themeShade="80"/>
      <w:spacing w:val="15"/>
      <w:sz w:val="36"/>
      <w:szCs w:val="22"/>
      <w:lang w:val="nl-NL"/>
    </w:rPr>
  </w:style>
  <w:style w:type="character" w:styleId="Hyperlink">
    <w:name w:val="Hyperlink"/>
    <w:basedOn w:val="DefaultParagraphFont"/>
    <w:uiPriority w:val="9"/>
    <w:qFormat/>
    <w:rsid w:val="00882040"/>
    <w:rPr>
      <w:rFonts w:ascii="Arial Narrow" w:hAnsi="Arial Narrow"/>
      <w:b w:val="0"/>
      <w:i w:val="0"/>
      <w:color w:val="auto"/>
      <w:sz w:val="22"/>
      <w:u w:val="dotted" w:color="E3001B"/>
    </w:rPr>
  </w:style>
  <w:style w:type="paragraph" w:styleId="ListParagraph">
    <w:name w:val="List Paragraph"/>
    <w:basedOn w:val="Normal"/>
    <w:link w:val="ListParagraphChar"/>
    <w:uiPriority w:val="34"/>
    <w:rsid w:val="00B20C3A"/>
    <w:pPr>
      <w:numPr>
        <w:numId w:val="33"/>
      </w:numPr>
      <w:spacing w:line="276" w:lineRule="auto"/>
      <w:ind w:left="1264" w:hanging="357"/>
      <w:contextualSpacing/>
    </w:pPr>
  </w:style>
  <w:style w:type="paragraph" w:styleId="Quote">
    <w:name w:val="Quote"/>
    <w:basedOn w:val="Normal"/>
    <w:next w:val="Normal"/>
    <w:link w:val="QuoteChar"/>
    <w:uiPriority w:val="29"/>
    <w:qFormat/>
    <w:rsid w:val="00AF4C92"/>
    <w:pPr>
      <w:spacing w:before="240" w:after="240"/>
      <w:ind w:left="567" w:right="851"/>
    </w:pPr>
    <w:rPr>
      <w:rFonts w:ascii="Arial" w:hAnsi="Arial" w:cs="Arial"/>
      <w:iCs/>
      <w:color w:val="808080" w:themeColor="background1" w:themeShade="80"/>
      <w:lang w:val="fr-BE"/>
    </w:rPr>
  </w:style>
  <w:style w:type="character" w:customStyle="1" w:styleId="QuoteChar">
    <w:name w:val="Quote Char"/>
    <w:basedOn w:val="DefaultParagraphFont"/>
    <w:link w:val="Quote"/>
    <w:uiPriority w:val="29"/>
    <w:rsid w:val="00AF4C92"/>
    <w:rPr>
      <w:rFonts w:ascii="Arial" w:eastAsiaTheme="minorHAnsi" w:hAnsi="Arial" w:cs="Arial"/>
      <w:iCs/>
      <w:color w:val="808080" w:themeColor="background1" w:themeShade="80"/>
      <w:sz w:val="22"/>
      <w:szCs w:val="22"/>
      <w:lang w:val="fr-BE" w:eastAsia="en-US"/>
    </w:rPr>
  </w:style>
  <w:style w:type="paragraph" w:styleId="Subtitle">
    <w:name w:val="Subtitle"/>
    <w:basedOn w:val="Normal"/>
    <w:next w:val="Normal"/>
    <w:link w:val="SubtitleChar"/>
    <w:uiPriority w:val="3"/>
    <w:qFormat/>
    <w:locked/>
    <w:rsid w:val="00876459"/>
    <w:pPr>
      <w:numPr>
        <w:ilvl w:val="1"/>
      </w:numPr>
      <w:jc w:val="center"/>
    </w:pPr>
    <w:rPr>
      <w:rFonts w:eastAsiaTheme="majorEastAsia" w:cstheme="majorBidi"/>
      <w:b/>
      <w:iCs/>
      <w:smallCaps/>
      <w:color w:val="808080" w:themeColor="background1" w:themeShade="80"/>
      <w:spacing w:val="15"/>
      <w:sz w:val="28"/>
      <w:szCs w:val="24"/>
    </w:rPr>
  </w:style>
  <w:style w:type="character" w:customStyle="1" w:styleId="SubtitleChar">
    <w:name w:val="Subtitle Char"/>
    <w:basedOn w:val="DefaultParagraphFont"/>
    <w:link w:val="Subtitle"/>
    <w:uiPriority w:val="3"/>
    <w:rsid w:val="00876459"/>
    <w:rPr>
      <w:rFonts w:ascii="Arial Narrow" w:eastAsiaTheme="majorEastAsia" w:hAnsi="Arial Narrow" w:cstheme="majorBidi"/>
      <w:b/>
      <w:iCs/>
      <w:smallCaps/>
      <w:color w:val="808080" w:themeColor="background1" w:themeShade="80"/>
      <w:spacing w:val="15"/>
      <w:sz w:val="28"/>
      <w:lang w:val="en-US" w:eastAsia="en-US"/>
    </w:rPr>
  </w:style>
  <w:style w:type="paragraph" w:styleId="Title">
    <w:name w:val="Title"/>
    <w:basedOn w:val="Normal"/>
    <w:next w:val="Normal"/>
    <w:link w:val="TitleChar"/>
    <w:uiPriority w:val="2"/>
    <w:qFormat/>
    <w:locked/>
    <w:rsid w:val="00D26AB7"/>
    <w:pPr>
      <w:spacing w:before="0"/>
      <w:jc w:val="center"/>
    </w:pPr>
    <w:rPr>
      <w:rFonts w:ascii="Arial Black" w:hAnsi="Arial Black"/>
      <w:color w:val="E3001B"/>
      <w:sz w:val="48"/>
    </w:rPr>
  </w:style>
  <w:style w:type="character" w:customStyle="1" w:styleId="TitleChar">
    <w:name w:val="Title Char"/>
    <w:basedOn w:val="DefaultParagraphFont"/>
    <w:link w:val="Title"/>
    <w:uiPriority w:val="2"/>
    <w:rsid w:val="00D26AB7"/>
    <w:rPr>
      <w:rFonts w:ascii="Arial Black" w:eastAsiaTheme="minorHAnsi" w:hAnsi="Arial Black"/>
      <w:color w:val="E3001B"/>
      <w:sz w:val="48"/>
      <w:szCs w:val="22"/>
      <w:lang w:val="en-US" w:eastAsia="en-US"/>
    </w:rPr>
  </w:style>
  <w:style w:type="paragraph" w:styleId="TOC1">
    <w:name w:val="toc 1"/>
    <w:basedOn w:val="Normal"/>
    <w:next w:val="Normal"/>
    <w:uiPriority w:val="39"/>
    <w:locked/>
    <w:rsid w:val="00EB6AE8"/>
    <w:pPr>
      <w:tabs>
        <w:tab w:val="left" w:pos="440"/>
        <w:tab w:val="right" w:leader="dot" w:pos="9060"/>
      </w:tabs>
      <w:spacing w:after="100"/>
    </w:pPr>
    <w:rPr>
      <w:rFonts w:ascii="Antique Olive Std Nord" w:hAnsi="Antique Olive Std Nord"/>
      <w:noProof/>
      <w:sz w:val="20"/>
    </w:rPr>
  </w:style>
  <w:style w:type="character" w:styleId="PlaceholderText">
    <w:name w:val="Placeholder Text"/>
    <w:basedOn w:val="DefaultParagraphFont"/>
    <w:uiPriority w:val="99"/>
    <w:semiHidden/>
    <w:locked/>
    <w:rsid w:val="0050716E"/>
    <w:rPr>
      <w:color w:val="808080"/>
    </w:rPr>
  </w:style>
  <w:style w:type="paragraph" w:styleId="BalloonText">
    <w:name w:val="Balloon Text"/>
    <w:basedOn w:val="Normal"/>
    <w:link w:val="BalloonTextChar"/>
    <w:uiPriority w:val="99"/>
    <w:semiHidden/>
    <w:unhideWhenUsed/>
    <w:locked/>
    <w:rsid w:val="00507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6E"/>
    <w:rPr>
      <w:rFonts w:ascii="Tahoma" w:eastAsiaTheme="minorHAnsi" w:hAnsi="Tahoma" w:cs="Tahoma"/>
      <w:sz w:val="16"/>
      <w:szCs w:val="16"/>
      <w:lang w:val="nl-BE" w:eastAsia="en-US"/>
    </w:rPr>
  </w:style>
  <w:style w:type="character" w:styleId="Strong">
    <w:name w:val="Strong"/>
    <w:basedOn w:val="DefaultParagraphFont"/>
    <w:uiPriority w:val="22"/>
    <w:rsid w:val="00EB6AE8"/>
    <w:rPr>
      <w:rFonts w:ascii="Arial" w:hAnsi="Arial"/>
      <w:b/>
      <w:bCs/>
      <w:sz w:val="22"/>
    </w:rPr>
  </w:style>
  <w:style w:type="character" w:styleId="Emphasis">
    <w:name w:val="Emphasis"/>
    <w:basedOn w:val="DefaultParagraphFont"/>
    <w:uiPriority w:val="20"/>
    <w:locked/>
    <w:rsid w:val="00EB6AE8"/>
    <w:rPr>
      <w:rFonts w:ascii="Arial Black" w:hAnsi="Arial Black"/>
      <w:b/>
      <w:bCs/>
      <w:i w:val="0"/>
      <w:color w:val="E3001B"/>
      <w:sz w:val="22"/>
    </w:rPr>
  </w:style>
  <w:style w:type="table" w:styleId="TableGrid">
    <w:name w:val="Table Grid"/>
    <w:basedOn w:val="TableNormal"/>
    <w:uiPriority w:val="59"/>
    <w:locked/>
    <w:rsid w:val="000F7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12"/>
    <w:unhideWhenUsed/>
    <w:qFormat/>
    <w:locked/>
    <w:rsid w:val="00AF4C92"/>
    <w:pPr>
      <w:spacing w:before="0" w:after="0"/>
    </w:pPr>
    <w:rPr>
      <w:sz w:val="18"/>
      <w:szCs w:val="20"/>
    </w:rPr>
  </w:style>
  <w:style w:type="character" w:customStyle="1" w:styleId="FootnoteTextChar">
    <w:name w:val="Footnote Text Char"/>
    <w:basedOn w:val="DefaultParagraphFont"/>
    <w:link w:val="FootnoteText"/>
    <w:uiPriority w:val="12"/>
    <w:rsid w:val="00AF4C92"/>
    <w:rPr>
      <w:rFonts w:ascii="Arial Narrow" w:eastAsiaTheme="minorHAnsi" w:hAnsi="Arial Narrow"/>
      <w:sz w:val="18"/>
      <w:szCs w:val="20"/>
      <w:lang w:val="en-US" w:eastAsia="en-US"/>
    </w:rPr>
  </w:style>
  <w:style w:type="paragraph" w:customStyle="1" w:styleId="Ploegsteertmono">
    <w:name w:val="Ploegsteert mono"/>
    <w:uiPriority w:val="1"/>
    <w:qFormat/>
    <w:rsid w:val="00E1513D"/>
    <w:rPr>
      <w:rFonts w:ascii="Consolas" w:eastAsiaTheme="minorHAnsi" w:hAnsi="Consolas"/>
      <w:sz w:val="20"/>
      <w:szCs w:val="22"/>
      <w:lang w:val="fr-BE" w:eastAsia="en-US"/>
    </w:rPr>
  </w:style>
  <w:style w:type="paragraph" w:customStyle="1" w:styleId="Bulletlist">
    <w:name w:val="Bullet list"/>
    <w:basedOn w:val="ListParagraph"/>
    <w:link w:val="BulletlistChar"/>
    <w:qFormat/>
    <w:rsid w:val="00D97424"/>
    <w:pPr>
      <w:numPr>
        <w:numId w:val="38"/>
      </w:numPr>
    </w:pPr>
    <w:rPr>
      <w:lang w:val="fr-BE"/>
    </w:rPr>
  </w:style>
  <w:style w:type="table" w:styleId="LightGrid">
    <w:name w:val="Light Grid"/>
    <w:basedOn w:val="TableNormal"/>
    <w:uiPriority w:val="62"/>
    <w:locked/>
    <w:rsid w:val="00D9742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D97424"/>
    <w:rPr>
      <w:rFonts w:ascii="Arial Narrow" w:eastAsiaTheme="minorHAnsi" w:hAnsi="Arial Narrow"/>
      <w:sz w:val="22"/>
      <w:szCs w:val="22"/>
      <w:lang w:val="en-US" w:eastAsia="en-US"/>
    </w:rPr>
  </w:style>
  <w:style w:type="character" w:customStyle="1" w:styleId="BulletlistChar">
    <w:name w:val="Bullet list Char"/>
    <w:basedOn w:val="ListParagraphChar"/>
    <w:link w:val="Bulletlist"/>
    <w:rsid w:val="00D97424"/>
    <w:rPr>
      <w:rFonts w:ascii="Arial Narrow" w:eastAsiaTheme="minorHAnsi" w:hAnsi="Arial Narrow"/>
      <w:sz w:val="22"/>
      <w:szCs w:val="22"/>
      <w:lang w:val="fr-BE" w:eastAsia="en-US"/>
    </w:rPr>
  </w:style>
  <w:style w:type="table" w:styleId="ColorfulList">
    <w:name w:val="Colorful List"/>
    <w:basedOn w:val="TableNormal"/>
    <w:uiPriority w:val="72"/>
    <w:locked/>
    <w:rsid w:val="002A1E71"/>
    <w:pPr>
      <w:spacing w:before="40" w:after="40"/>
    </w:pPr>
    <w:rPr>
      <w:rFonts w:ascii="Arial Narrow" w:hAnsi="Arial Narrow"/>
      <w:color w:val="000000" w:themeColor="text1"/>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rPr>
        <w:rFonts w:ascii="Arial Narrow" w:hAnsi="Arial Narrow"/>
        <w:b/>
        <w:bCs/>
        <w:color w:val="FFFFFF" w:themeColor="background1"/>
        <w:sz w:val="22"/>
      </w:rPr>
      <w:tblPr/>
      <w:tcPr>
        <w:shd w:val="clear" w:color="auto" w:fill="E3001B"/>
      </w:tcPr>
    </w:tblStylePr>
    <w:tblStylePr w:type="lastRow">
      <w:rPr>
        <w:rFonts w:ascii="Arial Narrow" w:hAnsi="Arial Narrow"/>
        <w:b/>
        <w:bCs/>
        <w:color w:val="E3001B"/>
        <w:sz w:val="22"/>
      </w:rPr>
      <w:tblPr/>
      <w:tcPr>
        <w:tcBorders>
          <w:top w:val="single" w:sz="12" w:space="0" w:color="000000" w:themeColor="text1"/>
        </w:tcBorders>
        <w:shd w:val="clear" w:color="auto" w:fill="FFFFFF" w:themeFill="background1"/>
      </w:tcPr>
    </w:tblStylePr>
    <w:tblStylePr w:type="firstCol">
      <w:rPr>
        <w:rFonts w:ascii="Arial Narrow" w:hAnsi="Arial Narrow"/>
        <w:b/>
        <w:bCs/>
        <w:sz w:val="22"/>
      </w:rPr>
    </w:tblStylePr>
    <w:tblStylePr w:type="lastCol">
      <w:rPr>
        <w:b/>
        <w:bCs/>
      </w:rPr>
    </w:tblStylePr>
    <w:tblStylePr w:type="band1Horz">
      <w:rPr>
        <w:rFonts w:ascii="Arial Narrow" w:hAnsi="Arial Narrow"/>
        <w:sz w:val="20"/>
      </w:rPr>
      <w:tblPr/>
      <w:tcPr>
        <w:shd w:val="clear" w:color="auto" w:fill="F2F2F2" w:themeFill="background1" w:themeFillShade="F2"/>
      </w:tcPr>
    </w:tblStylePr>
    <w:tblStylePr w:type="band2Horz">
      <w:rPr>
        <w:rFonts w:ascii="Arial Narrow" w:hAnsi="Arial Narrow"/>
        <w:sz w:val="22"/>
      </w:rPr>
    </w:tblStylePr>
  </w:style>
  <w:style w:type="table" w:customStyle="1" w:styleId="Style1">
    <w:name w:val="Style1"/>
    <w:basedOn w:val="TableNormal"/>
    <w:uiPriority w:val="99"/>
    <w:rsid w:val="00693D7B"/>
    <w:tblPr>
      <w:tblInd w:w="0" w:type="dxa"/>
      <w:tblCellMar>
        <w:top w:w="0" w:type="dxa"/>
        <w:left w:w="108" w:type="dxa"/>
        <w:bottom w:w="0" w:type="dxa"/>
        <w:right w:w="108" w:type="dxa"/>
      </w:tblCellMar>
    </w:tblPr>
    <w:tblStylePr w:type="firstRow">
      <w:pPr>
        <w:jc w:val="left"/>
      </w:pPr>
      <w:rPr>
        <w:color w:val="FFFFFF" w:themeColor="background1"/>
      </w:rPr>
      <w:tblPr/>
      <w:tcPr>
        <w:shd w:val="clear" w:color="auto" w:fill="FF0000"/>
      </w:tcPr>
    </w:tblStylePr>
  </w:style>
  <w:style w:type="character" w:styleId="FootnoteReference">
    <w:name w:val="footnote reference"/>
    <w:basedOn w:val="DefaultParagraphFont"/>
    <w:uiPriority w:val="99"/>
    <w:semiHidden/>
    <w:unhideWhenUsed/>
    <w:locked/>
    <w:rsid w:val="00AF4C92"/>
    <w:rPr>
      <w:vertAlign w:val="superscript"/>
    </w:rPr>
  </w:style>
  <w:style w:type="paragraph" w:styleId="BodyTextIndent">
    <w:name w:val="Body Text Indent"/>
    <w:basedOn w:val="Normal"/>
    <w:link w:val="BodyTextIndentChar"/>
    <w:autoRedefine/>
    <w:locked/>
    <w:rsid w:val="00E94124"/>
    <w:pPr>
      <w:numPr>
        <w:numId w:val="39"/>
      </w:numPr>
      <w:overflowPunct w:val="0"/>
      <w:autoSpaceDE w:val="0"/>
      <w:autoSpaceDN w:val="0"/>
      <w:adjustRightInd w:val="0"/>
      <w:spacing w:before="0" w:after="0"/>
      <w:jc w:val="both"/>
      <w:textAlignment w:val="baseline"/>
    </w:pPr>
    <w:rPr>
      <w:rFonts w:ascii="Trebuchet MS" w:eastAsia="Times New Roman" w:hAnsi="Trebuchet MS" w:cs="Times New Roman"/>
      <w:color w:val="000000"/>
      <w:sz w:val="20"/>
      <w:szCs w:val="20"/>
      <w:lang w:val="nl"/>
    </w:rPr>
  </w:style>
  <w:style w:type="character" w:customStyle="1" w:styleId="BodyTextIndentChar">
    <w:name w:val="Body Text Indent Char"/>
    <w:basedOn w:val="DefaultParagraphFont"/>
    <w:link w:val="BodyTextIndent"/>
    <w:rsid w:val="00E94124"/>
    <w:rPr>
      <w:rFonts w:ascii="Trebuchet MS" w:eastAsia="Times New Roman" w:hAnsi="Trebuchet MS" w:cs="Times New Roman"/>
      <w:color w:val="000000"/>
      <w:sz w:val="20"/>
      <w:szCs w:val="20"/>
      <w:lang w:val="nl" w:eastAsia="en-US"/>
    </w:rPr>
  </w:style>
  <w:style w:type="paragraph" w:styleId="BodyTextIndent2">
    <w:name w:val="Body Text Indent 2"/>
    <w:basedOn w:val="Normal"/>
    <w:link w:val="BodyTextIndent2Char"/>
    <w:autoRedefine/>
    <w:qFormat/>
    <w:locked/>
    <w:rsid w:val="00E94124"/>
    <w:pPr>
      <w:numPr>
        <w:numId w:val="40"/>
      </w:numPr>
      <w:overflowPunct w:val="0"/>
      <w:autoSpaceDE w:val="0"/>
      <w:autoSpaceDN w:val="0"/>
      <w:adjustRightInd w:val="0"/>
      <w:spacing w:before="0" w:after="0"/>
      <w:jc w:val="both"/>
      <w:textAlignment w:val="baseline"/>
    </w:pPr>
    <w:rPr>
      <w:rFonts w:ascii="Trebuchet MS" w:eastAsia="Times New Roman" w:hAnsi="Trebuchet MS" w:cs="Times New Roman"/>
      <w:sz w:val="20"/>
      <w:szCs w:val="20"/>
      <w:lang w:val="nl-NL"/>
    </w:rPr>
  </w:style>
  <w:style w:type="character" w:customStyle="1" w:styleId="BodyTextIndent2Char">
    <w:name w:val="Body Text Indent 2 Char"/>
    <w:basedOn w:val="DefaultParagraphFont"/>
    <w:link w:val="BodyTextIndent2"/>
    <w:rsid w:val="00E94124"/>
    <w:rPr>
      <w:rFonts w:ascii="Trebuchet MS" w:eastAsia="Times New Roman" w:hAnsi="Trebuchet MS" w:cs="Times New Roman"/>
      <w:sz w:val="20"/>
      <w:szCs w:val="20"/>
      <w:lang w:val="nl-NL" w:eastAsia="en-US"/>
    </w:rPr>
  </w:style>
  <w:style w:type="paragraph" w:styleId="BodyTextIndent3">
    <w:name w:val="Body Text Indent 3"/>
    <w:basedOn w:val="BodyTextIndent2"/>
    <w:link w:val="BodyTextIndent3Char"/>
    <w:autoRedefine/>
    <w:qFormat/>
    <w:locked/>
    <w:rsid w:val="00E94124"/>
    <w:pPr>
      <w:numPr>
        <w:ilvl w:val="1"/>
      </w:numPr>
    </w:pPr>
  </w:style>
  <w:style w:type="character" w:customStyle="1" w:styleId="BodyTextIndent3Char">
    <w:name w:val="Body Text Indent 3 Char"/>
    <w:basedOn w:val="DefaultParagraphFont"/>
    <w:link w:val="BodyTextIndent3"/>
    <w:rsid w:val="00E94124"/>
    <w:rPr>
      <w:rFonts w:ascii="Trebuchet MS" w:eastAsia="Times New Roman" w:hAnsi="Trebuchet MS" w:cs="Times New Roman"/>
      <w:sz w:val="20"/>
      <w:szCs w:val="20"/>
      <w:lang w:val="nl-NL" w:eastAsia="en-US"/>
    </w:rPr>
  </w:style>
  <w:style w:type="paragraph" w:customStyle="1" w:styleId="ofwel">
    <w:name w:val="ofwel"/>
    <w:basedOn w:val="BodyText"/>
    <w:next w:val="BodyTextIndent"/>
    <w:link w:val="ofwelChar"/>
    <w:autoRedefine/>
    <w:qFormat/>
    <w:rsid w:val="00E94124"/>
    <w:pPr>
      <w:tabs>
        <w:tab w:val="left" w:pos="851"/>
      </w:tabs>
      <w:overflowPunct w:val="0"/>
      <w:autoSpaceDE w:val="0"/>
      <w:autoSpaceDN w:val="0"/>
      <w:adjustRightInd w:val="0"/>
      <w:spacing w:before="20" w:after="20"/>
      <w:ind w:left="851" w:hanging="851"/>
      <w:jc w:val="both"/>
      <w:textAlignment w:val="baseline"/>
    </w:pPr>
    <w:rPr>
      <w:rFonts w:ascii="Trebuchet MS" w:eastAsia="Times New Roman" w:hAnsi="Trebuchet MS" w:cs="Times New Roman"/>
      <w:b/>
      <w:color w:val="0033CC"/>
      <w:sz w:val="20"/>
      <w:szCs w:val="20"/>
      <w:lang w:val="nl-NL"/>
    </w:rPr>
  </w:style>
  <w:style w:type="character" w:customStyle="1" w:styleId="ofwelChar">
    <w:name w:val="ofwel Char"/>
    <w:basedOn w:val="BodyTextChar"/>
    <w:link w:val="ofwel"/>
    <w:rsid w:val="00E94124"/>
    <w:rPr>
      <w:rFonts w:ascii="Trebuchet MS" w:eastAsia="Times New Roman" w:hAnsi="Trebuchet MS" w:cs="Times New Roman"/>
      <w:b/>
      <w:color w:val="0033CC"/>
      <w:sz w:val="20"/>
      <w:szCs w:val="20"/>
      <w:lang w:val="nl-NL" w:eastAsia="en-US"/>
    </w:rPr>
  </w:style>
  <w:style w:type="character" w:customStyle="1" w:styleId="MeetChar">
    <w:name w:val="MeetChar"/>
    <w:basedOn w:val="DefaultParagraphFont"/>
    <w:rsid w:val="00E94124"/>
    <w:rPr>
      <w:color w:val="008080"/>
    </w:rPr>
  </w:style>
  <w:style w:type="character" w:customStyle="1" w:styleId="Keuze-blauw">
    <w:name w:val="Keuze-blauw"/>
    <w:basedOn w:val="DefaultParagraphFont"/>
    <w:uiPriority w:val="1"/>
    <w:qFormat/>
    <w:rsid w:val="008200DE"/>
    <w:rPr>
      <w:rFonts w:ascii="Arial Narrow" w:hAnsi="Arial Narrow"/>
      <w:color w:val="0000FF"/>
      <w:sz w:val="22"/>
      <w:lang w:val="nl" w:eastAsia="en-US"/>
    </w:rPr>
  </w:style>
  <w:style w:type="paragraph" w:customStyle="1" w:styleId="ofwelinspringen">
    <w:name w:val="ofwel inspringen"/>
    <w:basedOn w:val="ofwel"/>
    <w:autoRedefine/>
    <w:qFormat/>
    <w:rsid w:val="00E94124"/>
    <w:pPr>
      <w:ind w:left="1191"/>
    </w:pPr>
    <w:rPr>
      <w:b w:val="0"/>
      <w:color w:val="auto"/>
    </w:rPr>
  </w:style>
  <w:style w:type="paragraph" w:styleId="BodyText">
    <w:name w:val="Body Text"/>
    <w:basedOn w:val="Normal"/>
    <w:link w:val="BodyTextChar"/>
    <w:uiPriority w:val="99"/>
    <w:semiHidden/>
    <w:unhideWhenUsed/>
    <w:locked/>
    <w:rsid w:val="00E94124"/>
  </w:style>
  <w:style w:type="character" w:customStyle="1" w:styleId="BodyTextChar">
    <w:name w:val="Body Text Char"/>
    <w:basedOn w:val="DefaultParagraphFont"/>
    <w:link w:val="BodyText"/>
    <w:uiPriority w:val="99"/>
    <w:semiHidden/>
    <w:rsid w:val="00E94124"/>
    <w:rPr>
      <w:rFonts w:ascii="Arial Narrow" w:eastAsiaTheme="minorHAnsi" w:hAnsi="Arial Narrow"/>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4" w:unhideWhenUsed="0" w:qFormat="1"/>
    <w:lsdException w:name="heading 2" w:locked="0" w:uiPriority="5" w:qFormat="1"/>
    <w:lsdException w:name="heading 3" w:locked="0" w:uiPriority="6" w:qFormat="1"/>
    <w:lsdException w:name="heading 4" w:locked="0" w:uiPriority="7" w:qFormat="1"/>
    <w:lsdException w:name="heading 5" w:uiPriority="9"/>
    <w:lsdException w:name="heading 6" w:uiPriority="9"/>
    <w:lsdException w:name="heading 7" w:uiPriority="9" w:qFormat="1"/>
    <w:lsdException w:name="heading 8" w:uiPriority="9" w:qFormat="1"/>
    <w:lsdException w:name="heading 9" w:uiPriority="9" w:qFormat="1"/>
    <w:lsdException w:name="toc 1" w:locked="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0" w:qFormat="1"/>
    <w:lsdException w:name="footer" w:locked="0" w:qFormat="1"/>
    <w:lsdException w:name="caption" w:uiPriority="35" w:qFormat="1"/>
    <w:lsdException w:name="List" w:locked="0"/>
    <w:lsdException w:name="List Bullet" w:locked="0"/>
    <w:lsdException w:name="List Number" w:locked="0"/>
    <w:lsdException w:name="Title" w:locked="0" w:semiHidden="0" w:uiPriority="2" w:unhideWhenUsed="0" w:qFormat="1"/>
    <w:lsdException w:name="Default Paragraph Font" w:locked="0" w:uiPriority="1"/>
    <w:lsdException w:name="Body Text Indent" w:uiPriority="0"/>
    <w:lsdException w:name="List Continue" w:locked="0"/>
    <w:lsdException w:name="Subtitle" w:locked="0" w:semiHidden="0" w:uiPriority="3" w:unhideWhenUsed="0" w:qFormat="1"/>
    <w:lsdException w:name="Body Text Indent 2" w:uiPriority="0" w:qFormat="1"/>
    <w:lsdException w:name="Body Text Indent 3" w:uiPriority="0" w:qFormat="1"/>
    <w:lsdException w:name="Hyperlink" w:locked="0" w:uiPriority="12" w:qFormat="1"/>
    <w:lsdException w:name="Strong" w:locked="0"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locked="0"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6035"/>
    <w:pPr>
      <w:spacing w:before="40" w:after="120"/>
    </w:pPr>
    <w:rPr>
      <w:rFonts w:ascii="Arial Narrow" w:eastAsiaTheme="minorHAnsi" w:hAnsi="Arial Narrow"/>
      <w:sz w:val="22"/>
      <w:szCs w:val="22"/>
      <w:lang w:val="en-US" w:eastAsia="en-US"/>
    </w:rPr>
  </w:style>
  <w:style w:type="paragraph" w:styleId="Heading1">
    <w:name w:val="heading 1"/>
    <w:basedOn w:val="Normal"/>
    <w:next w:val="Normal"/>
    <w:link w:val="Heading1Char"/>
    <w:uiPriority w:val="4"/>
    <w:qFormat/>
    <w:locked/>
    <w:rsid w:val="00D26AB7"/>
    <w:pPr>
      <w:numPr>
        <w:numId w:val="28"/>
      </w:numPr>
      <w:spacing w:before="240"/>
      <w:ind w:left="431" w:hanging="431"/>
      <w:outlineLvl w:val="0"/>
    </w:pPr>
    <w:rPr>
      <w:rFonts w:ascii="Arial Black" w:hAnsi="Arial Black"/>
      <w:sz w:val="24"/>
      <w:lang w:val="en-GB"/>
    </w:rPr>
  </w:style>
  <w:style w:type="paragraph" w:styleId="Heading2">
    <w:name w:val="heading 2"/>
    <w:basedOn w:val="Normal"/>
    <w:next w:val="Normal"/>
    <w:link w:val="Heading2Char"/>
    <w:uiPriority w:val="5"/>
    <w:qFormat/>
    <w:locked/>
    <w:rsid w:val="00D26AB7"/>
    <w:pPr>
      <w:keepNext/>
      <w:keepLines/>
      <w:numPr>
        <w:ilvl w:val="1"/>
        <w:numId w:val="28"/>
      </w:numPr>
      <w:spacing w:before="120"/>
      <w:ind w:left="425" w:hanging="425"/>
      <w:outlineLvl w:val="1"/>
    </w:pPr>
    <w:rPr>
      <w:rFonts w:eastAsiaTheme="majorEastAsia" w:cs="Arial"/>
      <w:b/>
      <w:bCs/>
      <w:sz w:val="24"/>
      <w:szCs w:val="26"/>
      <w:lang w:val="fr-BE"/>
    </w:rPr>
  </w:style>
  <w:style w:type="paragraph" w:styleId="Heading3">
    <w:name w:val="heading 3"/>
    <w:basedOn w:val="Normal"/>
    <w:next w:val="Normal"/>
    <w:link w:val="Heading3Char"/>
    <w:uiPriority w:val="6"/>
    <w:qFormat/>
    <w:locked/>
    <w:rsid w:val="00D26AB7"/>
    <w:pPr>
      <w:keepNext/>
      <w:keepLines/>
      <w:numPr>
        <w:ilvl w:val="2"/>
        <w:numId w:val="28"/>
      </w:numPr>
      <w:spacing w:before="240" w:after="0"/>
      <w:ind w:left="567" w:hanging="567"/>
      <w:outlineLvl w:val="2"/>
    </w:pPr>
    <w:rPr>
      <w:rFonts w:eastAsiaTheme="majorEastAsia" w:cstheme="majorBidi"/>
      <w:b/>
      <w:bCs/>
      <w:color w:val="808080" w:themeColor="background1" w:themeShade="80"/>
      <w:lang w:val="fr-BE"/>
    </w:rPr>
  </w:style>
  <w:style w:type="paragraph" w:styleId="Heading4">
    <w:name w:val="heading 4"/>
    <w:basedOn w:val="Normal"/>
    <w:next w:val="Normal"/>
    <w:link w:val="Heading4Char"/>
    <w:uiPriority w:val="7"/>
    <w:qFormat/>
    <w:locked/>
    <w:rsid w:val="00D26AB7"/>
    <w:pPr>
      <w:keepNext/>
      <w:keepLines/>
      <w:numPr>
        <w:ilvl w:val="3"/>
        <w:numId w:val="28"/>
      </w:numPr>
      <w:spacing w:after="0"/>
      <w:ind w:left="709" w:hanging="709"/>
      <w:outlineLvl w:val="3"/>
    </w:pPr>
    <w:rPr>
      <w:rFonts w:eastAsiaTheme="majorEastAsia" w:cstheme="majorBidi"/>
      <w:b/>
      <w:bCs/>
      <w:i/>
      <w:iCs/>
    </w:rPr>
  </w:style>
  <w:style w:type="paragraph" w:styleId="Heading5">
    <w:name w:val="heading 5"/>
    <w:basedOn w:val="Normal"/>
    <w:next w:val="Normal"/>
    <w:link w:val="Heading5Char"/>
    <w:uiPriority w:val="9"/>
    <w:semiHidden/>
    <w:unhideWhenUsed/>
    <w:locked/>
    <w:rsid w:val="005D2DE2"/>
    <w:pPr>
      <w:keepNext/>
      <w:keepLines/>
      <w:numPr>
        <w:ilvl w:val="4"/>
        <w:numId w:val="28"/>
      </w:numPr>
      <w:spacing w:before="200" w:after="0"/>
      <w:outlineLvl w:val="4"/>
    </w:pPr>
    <w:rPr>
      <w:rFonts w:eastAsiaTheme="majorEastAsia" w:cstheme="majorBidi"/>
      <w:color w:val="808080" w:themeColor="background1" w:themeShade="80"/>
      <w:sz w:val="18"/>
    </w:rPr>
  </w:style>
  <w:style w:type="paragraph" w:styleId="Heading6">
    <w:name w:val="heading 6"/>
    <w:basedOn w:val="Normal"/>
    <w:next w:val="Normal"/>
    <w:link w:val="Heading6Char"/>
    <w:uiPriority w:val="9"/>
    <w:semiHidden/>
    <w:unhideWhenUsed/>
    <w:locked/>
    <w:rsid w:val="00882040"/>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88204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88204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88204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26AB7"/>
    <w:rPr>
      <w:rFonts w:ascii="Arial Black" w:eastAsiaTheme="minorHAnsi" w:hAnsi="Arial Black"/>
      <w:szCs w:val="22"/>
      <w:lang w:eastAsia="en-US"/>
    </w:rPr>
  </w:style>
  <w:style w:type="character" w:customStyle="1" w:styleId="Heading2Char">
    <w:name w:val="Heading 2 Char"/>
    <w:basedOn w:val="DefaultParagraphFont"/>
    <w:link w:val="Heading2"/>
    <w:uiPriority w:val="5"/>
    <w:rsid w:val="00D26AB7"/>
    <w:rPr>
      <w:rFonts w:ascii="Arial Narrow" w:eastAsiaTheme="majorEastAsia" w:hAnsi="Arial Narrow" w:cs="Arial"/>
      <w:b/>
      <w:bCs/>
      <w:szCs w:val="26"/>
      <w:lang w:val="fr-BE" w:eastAsia="en-US"/>
    </w:rPr>
  </w:style>
  <w:style w:type="character" w:customStyle="1" w:styleId="Heading3Char">
    <w:name w:val="Heading 3 Char"/>
    <w:basedOn w:val="DefaultParagraphFont"/>
    <w:link w:val="Heading3"/>
    <w:uiPriority w:val="6"/>
    <w:rsid w:val="00D26AB7"/>
    <w:rPr>
      <w:rFonts w:ascii="Arial Narrow" w:eastAsiaTheme="majorEastAsia" w:hAnsi="Arial Narrow" w:cstheme="majorBidi"/>
      <w:b/>
      <w:bCs/>
      <w:color w:val="808080" w:themeColor="background1" w:themeShade="80"/>
      <w:sz w:val="22"/>
      <w:szCs w:val="22"/>
      <w:lang w:val="fr-BE" w:eastAsia="en-US"/>
    </w:rPr>
  </w:style>
  <w:style w:type="character" w:customStyle="1" w:styleId="Heading4Char">
    <w:name w:val="Heading 4 Char"/>
    <w:basedOn w:val="DefaultParagraphFont"/>
    <w:link w:val="Heading4"/>
    <w:uiPriority w:val="7"/>
    <w:rsid w:val="00D26AB7"/>
    <w:rPr>
      <w:rFonts w:ascii="Arial Narrow" w:eastAsiaTheme="majorEastAsia" w:hAnsi="Arial Narrow" w:cstheme="majorBidi"/>
      <w:b/>
      <w:bCs/>
      <w:i/>
      <w:iCs/>
      <w:sz w:val="22"/>
      <w:szCs w:val="22"/>
      <w:lang w:val="en-US" w:eastAsia="en-US"/>
    </w:rPr>
  </w:style>
  <w:style w:type="character" w:customStyle="1" w:styleId="Heading5Char">
    <w:name w:val="Heading 5 Char"/>
    <w:basedOn w:val="DefaultParagraphFont"/>
    <w:link w:val="Heading5"/>
    <w:uiPriority w:val="9"/>
    <w:semiHidden/>
    <w:rsid w:val="005D2DE2"/>
    <w:rPr>
      <w:rFonts w:ascii="Arial Narrow" w:eastAsiaTheme="majorEastAsia" w:hAnsi="Arial Narrow" w:cstheme="majorBidi"/>
      <w:color w:val="808080" w:themeColor="background1" w:themeShade="80"/>
      <w:sz w:val="18"/>
      <w:szCs w:val="22"/>
      <w:lang w:val="en-US" w:eastAsia="en-US"/>
    </w:rPr>
  </w:style>
  <w:style w:type="character" w:customStyle="1" w:styleId="Heading6Char">
    <w:name w:val="Heading 6 Char"/>
    <w:basedOn w:val="DefaultParagraphFont"/>
    <w:link w:val="Heading6"/>
    <w:uiPriority w:val="9"/>
    <w:semiHidden/>
    <w:rsid w:val="0088204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88204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88204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882040"/>
    <w:rPr>
      <w:rFonts w:asciiTheme="majorHAnsi" w:eastAsiaTheme="majorEastAsia" w:hAnsiTheme="majorHAnsi" w:cstheme="majorBidi"/>
      <w:i/>
      <w:iCs/>
      <w:color w:val="404040" w:themeColor="text1" w:themeTint="BF"/>
      <w:sz w:val="20"/>
      <w:szCs w:val="20"/>
      <w:lang w:val="en-US" w:eastAsia="en-US"/>
    </w:rPr>
  </w:style>
  <w:style w:type="paragraph" w:styleId="Footer">
    <w:name w:val="footer"/>
    <w:basedOn w:val="Normal"/>
    <w:link w:val="FooterChar"/>
    <w:uiPriority w:val="10"/>
    <w:qFormat/>
    <w:rsid w:val="00882040"/>
    <w:pPr>
      <w:tabs>
        <w:tab w:val="center" w:pos="4513"/>
        <w:tab w:val="right" w:pos="9026"/>
      </w:tabs>
      <w:jc w:val="center"/>
    </w:pPr>
    <w:rPr>
      <w:rFonts w:ascii="Arial" w:hAnsi="Arial"/>
      <w:b/>
      <w:color w:val="9C9D9A"/>
      <w:sz w:val="16"/>
    </w:rPr>
  </w:style>
  <w:style w:type="character" w:customStyle="1" w:styleId="FooterChar">
    <w:name w:val="Footer Char"/>
    <w:basedOn w:val="DefaultParagraphFont"/>
    <w:link w:val="Footer"/>
    <w:uiPriority w:val="10"/>
    <w:rsid w:val="00E1513D"/>
    <w:rPr>
      <w:rFonts w:ascii="Arial" w:eastAsiaTheme="minorHAnsi" w:hAnsi="Arial"/>
      <w:b/>
      <w:color w:val="9C9D9A"/>
      <w:sz w:val="16"/>
      <w:szCs w:val="22"/>
      <w:lang w:val="en-US" w:eastAsia="en-US"/>
    </w:rPr>
  </w:style>
  <w:style w:type="paragraph" w:styleId="Header">
    <w:name w:val="header"/>
    <w:basedOn w:val="Normal"/>
    <w:link w:val="HeaderChar"/>
    <w:uiPriority w:val="14"/>
    <w:qFormat/>
    <w:locked/>
    <w:rsid w:val="007E1C16"/>
    <w:pPr>
      <w:tabs>
        <w:tab w:val="center" w:pos="4513"/>
        <w:tab w:val="right" w:pos="9026"/>
      </w:tabs>
      <w:spacing w:before="0"/>
      <w:ind w:left="2835"/>
      <w:jc w:val="right"/>
    </w:pPr>
    <w:rPr>
      <w:b/>
      <w:noProof/>
      <w:color w:val="808080" w:themeColor="background1" w:themeShade="80"/>
      <w:spacing w:val="15"/>
      <w:sz w:val="36"/>
      <w:lang w:val="nl-NL" w:eastAsia="nl-NL"/>
    </w:rPr>
  </w:style>
  <w:style w:type="character" w:customStyle="1" w:styleId="HeaderChar">
    <w:name w:val="Header Char"/>
    <w:basedOn w:val="DefaultParagraphFont"/>
    <w:link w:val="Header"/>
    <w:uiPriority w:val="14"/>
    <w:rsid w:val="007E1C16"/>
    <w:rPr>
      <w:rFonts w:ascii="Arial Narrow" w:eastAsiaTheme="minorHAnsi" w:hAnsi="Arial Narrow"/>
      <w:b/>
      <w:noProof/>
      <w:color w:val="808080" w:themeColor="background1" w:themeShade="80"/>
      <w:spacing w:val="15"/>
      <w:sz w:val="36"/>
      <w:szCs w:val="22"/>
      <w:lang w:val="nl-NL"/>
    </w:rPr>
  </w:style>
  <w:style w:type="character" w:styleId="Hyperlink">
    <w:name w:val="Hyperlink"/>
    <w:basedOn w:val="DefaultParagraphFont"/>
    <w:uiPriority w:val="9"/>
    <w:qFormat/>
    <w:rsid w:val="00882040"/>
    <w:rPr>
      <w:rFonts w:ascii="Arial Narrow" w:hAnsi="Arial Narrow"/>
      <w:b w:val="0"/>
      <w:i w:val="0"/>
      <w:color w:val="auto"/>
      <w:sz w:val="22"/>
      <w:u w:val="dotted" w:color="E3001B"/>
    </w:rPr>
  </w:style>
  <w:style w:type="paragraph" w:styleId="ListParagraph">
    <w:name w:val="List Paragraph"/>
    <w:basedOn w:val="Normal"/>
    <w:link w:val="ListParagraphChar"/>
    <w:uiPriority w:val="34"/>
    <w:rsid w:val="00B20C3A"/>
    <w:pPr>
      <w:numPr>
        <w:numId w:val="33"/>
      </w:numPr>
      <w:spacing w:line="276" w:lineRule="auto"/>
      <w:ind w:left="1264" w:hanging="357"/>
      <w:contextualSpacing/>
    </w:pPr>
  </w:style>
  <w:style w:type="paragraph" w:styleId="Quote">
    <w:name w:val="Quote"/>
    <w:basedOn w:val="Normal"/>
    <w:next w:val="Normal"/>
    <w:link w:val="QuoteChar"/>
    <w:uiPriority w:val="29"/>
    <w:qFormat/>
    <w:rsid w:val="00AF4C92"/>
    <w:pPr>
      <w:spacing w:before="240" w:after="240"/>
      <w:ind w:left="567" w:right="851"/>
    </w:pPr>
    <w:rPr>
      <w:rFonts w:ascii="Arial" w:hAnsi="Arial" w:cs="Arial"/>
      <w:iCs/>
      <w:color w:val="808080" w:themeColor="background1" w:themeShade="80"/>
      <w:lang w:val="fr-BE"/>
    </w:rPr>
  </w:style>
  <w:style w:type="character" w:customStyle="1" w:styleId="QuoteChar">
    <w:name w:val="Quote Char"/>
    <w:basedOn w:val="DefaultParagraphFont"/>
    <w:link w:val="Quote"/>
    <w:uiPriority w:val="29"/>
    <w:rsid w:val="00AF4C92"/>
    <w:rPr>
      <w:rFonts w:ascii="Arial" w:eastAsiaTheme="minorHAnsi" w:hAnsi="Arial" w:cs="Arial"/>
      <w:iCs/>
      <w:color w:val="808080" w:themeColor="background1" w:themeShade="80"/>
      <w:sz w:val="22"/>
      <w:szCs w:val="22"/>
      <w:lang w:val="fr-BE" w:eastAsia="en-US"/>
    </w:rPr>
  </w:style>
  <w:style w:type="paragraph" w:styleId="Subtitle">
    <w:name w:val="Subtitle"/>
    <w:basedOn w:val="Normal"/>
    <w:next w:val="Normal"/>
    <w:link w:val="SubtitleChar"/>
    <w:uiPriority w:val="3"/>
    <w:qFormat/>
    <w:locked/>
    <w:rsid w:val="00876459"/>
    <w:pPr>
      <w:numPr>
        <w:ilvl w:val="1"/>
      </w:numPr>
      <w:jc w:val="center"/>
    </w:pPr>
    <w:rPr>
      <w:rFonts w:eastAsiaTheme="majorEastAsia" w:cstheme="majorBidi"/>
      <w:b/>
      <w:iCs/>
      <w:smallCaps/>
      <w:color w:val="808080" w:themeColor="background1" w:themeShade="80"/>
      <w:spacing w:val="15"/>
      <w:sz w:val="28"/>
      <w:szCs w:val="24"/>
    </w:rPr>
  </w:style>
  <w:style w:type="character" w:customStyle="1" w:styleId="SubtitleChar">
    <w:name w:val="Subtitle Char"/>
    <w:basedOn w:val="DefaultParagraphFont"/>
    <w:link w:val="Subtitle"/>
    <w:uiPriority w:val="3"/>
    <w:rsid w:val="00876459"/>
    <w:rPr>
      <w:rFonts w:ascii="Arial Narrow" w:eastAsiaTheme="majorEastAsia" w:hAnsi="Arial Narrow" w:cstheme="majorBidi"/>
      <w:b/>
      <w:iCs/>
      <w:smallCaps/>
      <w:color w:val="808080" w:themeColor="background1" w:themeShade="80"/>
      <w:spacing w:val="15"/>
      <w:sz w:val="28"/>
      <w:lang w:val="en-US" w:eastAsia="en-US"/>
    </w:rPr>
  </w:style>
  <w:style w:type="paragraph" w:styleId="Title">
    <w:name w:val="Title"/>
    <w:basedOn w:val="Normal"/>
    <w:next w:val="Normal"/>
    <w:link w:val="TitleChar"/>
    <w:uiPriority w:val="2"/>
    <w:qFormat/>
    <w:locked/>
    <w:rsid w:val="00D26AB7"/>
    <w:pPr>
      <w:spacing w:before="0"/>
      <w:jc w:val="center"/>
    </w:pPr>
    <w:rPr>
      <w:rFonts w:ascii="Arial Black" w:hAnsi="Arial Black"/>
      <w:color w:val="E3001B"/>
      <w:sz w:val="48"/>
    </w:rPr>
  </w:style>
  <w:style w:type="character" w:customStyle="1" w:styleId="TitleChar">
    <w:name w:val="Title Char"/>
    <w:basedOn w:val="DefaultParagraphFont"/>
    <w:link w:val="Title"/>
    <w:uiPriority w:val="2"/>
    <w:rsid w:val="00D26AB7"/>
    <w:rPr>
      <w:rFonts w:ascii="Arial Black" w:eastAsiaTheme="minorHAnsi" w:hAnsi="Arial Black"/>
      <w:color w:val="E3001B"/>
      <w:sz w:val="48"/>
      <w:szCs w:val="22"/>
      <w:lang w:val="en-US" w:eastAsia="en-US"/>
    </w:rPr>
  </w:style>
  <w:style w:type="paragraph" w:styleId="TOC1">
    <w:name w:val="toc 1"/>
    <w:basedOn w:val="Normal"/>
    <w:next w:val="Normal"/>
    <w:uiPriority w:val="39"/>
    <w:locked/>
    <w:rsid w:val="00EB6AE8"/>
    <w:pPr>
      <w:tabs>
        <w:tab w:val="left" w:pos="440"/>
        <w:tab w:val="right" w:leader="dot" w:pos="9060"/>
      </w:tabs>
      <w:spacing w:after="100"/>
    </w:pPr>
    <w:rPr>
      <w:rFonts w:ascii="Antique Olive Std Nord" w:hAnsi="Antique Olive Std Nord"/>
      <w:noProof/>
      <w:sz w:val="20"/>
    </w:rPr>
  </w:style>
  <w:style w:type="character" w:styleId="PlaceholderText">
    <w:name w:val="Placeholder Text"/>
    <w:basedOn w:val="DefaultParagraphFont"/>
    <w:uiPriority w:val="99"/>
    <w:semiHidden/>
    <w:locked/>
    <w:rsid w:val="0050716E"/>
    <w:rPr>
      <w:color w:val="808080"/>
    </w:rPr>
  </w:style>
  <w:style w:type="paragraph" w:styleId="BalloonText">
    <w:name w:val="Balloon Text"/>
    <w:basedOn w:val="Normal"/>
    <w:link w:val="BalloonTextChar"/>
    <w:uiPriority w:val="99"/>
    <w:semiHidden/>
    <w:unhideWhenUsed/>
    <w:locked/>
    <w:rsid w:val="00507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6E"/>
    <w:rPr>
      <w:rFonts w:ascii="Tahoma" w:eastAsiaTheme="minorHAnsi" w:hAnsi="Tahoma" w:cs="Tahoma"/>
      <w:sz w:val="16"/>
      <w:szCs w:val="16"/>
      <w:lang w:val="nl-BE" w:eastAsia="en-US"/>
    </w:rPr>
  </w:style>
  <w:style w:type="character" w:styleId="Strong">
    <w:name w:val="Strong"/>
    <w:basedOn w:val="DefaultParagraphFont"/>
    <w:uiPriority w:val="22"/>
    <w:rsid w:val="00EB6AE8"/>
    <w:rPr>
      <w:rFonts w:ascii="Arial" w:hAnsi="Arial"/>
      <w:b/>
      <w:bCs/>
      <w:sz w:val="22"/>
    </w:rPr>
  </w:style>
  <w:style w:type="character" w:styleId="Emphasis">
    <w:name w:val="Emphasis"/>
    <w:basedOn w:val="DefaultParagraphFont"/>
    <w:uiPriority w:val="20"/>
    <w:locked/>
    <w:rsid w:val="00EB6AE8"/>
    <w:rPr>
      <w:rFonts w:ascii="Arial Black" w:hAnsi="Arial Black"/>
      <w:b/>
      <w:bCs/>
      <w:i w:val="0"/>
      <w:color w:val="E3001B"/>
      <w:sz w:val="22"/>
    </w:rPr>
  </w:style>
  <w:style w:type="table" w:styleId="TableGrid">
    <w:name w:val="Table Grid"/>
    <w:basedOn w:val="TableNormal"/>
    <w:uiPriority w:val="59"/>
    <w:locked/>
    <w:rsid w:val="000F7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12"/>
    <w:unhideWhenUsed/>
    <w:qFormat/>
    <w:locked/>
    <w:rsid w:val="00AF4C92"/>
    <w:pPr>
      <w:spacing w:before="0" w:after="0"/>
    </w:pPr>
    <w:rPr>
      <w:sz w:val="18"/>
      <w:szCs w:val="20"/>
    </w:rPr>
  </w:style>
  <w:style w:type="character" w:customStyle="1" w:styleId="FootnoteTextChar">
    <w:name w:val="Footnote Text Char"/>
    <w:basedOn w:val="DefaultParagraphFont"/>
    <w:link w:val="FootnoteText"/>
    <w:uiPriority w:val="12"/>
    <w:rsid w:val="00AF4C92"/>
    <w:rPr>
      <w:rFonts w:ascii="Arial Narrow" w:eastAsiaTheme="minorHAnsi" w:hAnsi="Arial Narrow"/>
      <w:sz w:val="18"/>
      <w:szCs w:val="20"/>
      <w:lang w:val="en-US" w:eastAsia="en-US"/>
    </w:rPr>
  </w:style>
  <w:style w:type="paragraph" w:customStyle="1" w:styleId="Ploegsteertmono">
    <w:name w:val="Ploegsteert mono"/>
    <w:uiPriority w:val="1"/>
    <w:qFormat/>
    <w:rsid w:val="00E1513D"/>
    <w:rPr>
      <w:rFonts w:ascii="Consolas" w:eastAsiaTheme="minorHAnsi" w:hAnsi="Consolas"/>
      <w:sz w:val="20"/>
      <w:szCs w:val="22"/>
      <w:lang w:val="fr-BE" w:eastAsia="en-US"/>
    </w:rPr>
  </w:style>
  <w:style w:type="paragraph" w:customStyle="1" w:styleId="Bulletlist">
    <w:name w:val="Bullet list"/>
    <w:basedOn w:val="ListParagraph"/>
    <w:link w:val="BulletlistChar"/>
    <w:qFormat/>
    <w:rsid w:val="00D97424"/>
    <w:pPr>
      <w:numPr>
        <w:numId w:val="38"/>
      </w:numPr>
    </w:pPr>
    <w:rPr>
      <w:lang w:val="fr-BE"/>
    </w:rPr>
  </w:style>
  <w:style w:type="table" w:styleId="LightGrid">
    <w:name w:val="Light Grid"/>
    <w:basedOn w:val="TableNormal"/>
    <w:uiPriority w:val="62"/>
    <w:locked/>
    <w:rsid w:val="00D9742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D97424"/>
    <w:rPr>
      <w:rFonts w:ascii="Arial Narrow" w:eastAsiaTheme="minorHAnsi" w:hAnsi="Arial Narrow"/>
      <w:sz w:val="22"/>
      <w:szCs w:val="22"/>
      <w:lang w:val="en-US" w:eastAsia="en-US"/>
    </w:rPr>
  </w:style>
  <w:style w:type="character" w:customStyle="1" w:styleId="BulletlistChar">
    <w:name w:val="Bullet list Char"/>
    <w:basedOn w:val="ListParagraphChar"/>
    <w:link w:val="Bulletlist"/>
    <w:rsid w:val="00D97424"/>
    <w:rPr>
      <w:rFonts w:ascii="Arial Narrow" w:eastAsiaTheme="minorHAnsi" w:hAnsi="Arial Narrow"/>
      <w:sz w:val="22"/>
      <w:szCs w:val="22"/>
      <w:lang w:val="fr-BE" w:eastAsia="en-US"/>
    </w:rPr>
  </w:style>
  <w:style w:type="table" w:styleId="ColorfulList">
    <w:name w:val="Colorful List"/>
    <w:basedOn w:val="TableNormal"/>
    <w:uiPriority w:val="72"/>
    <w:locked/>
    <w:rsid w:val="002A1E71"/>
    <w:pPr>
      <w:spacing w:before="40" w:after="40"/>
    </w:pPr>
    <w:rPr>
      <w:rFonts w:ascii="Arial Narrow" w:hAnsi="Arial Narrow"/>
      <w:color w:val="000000" w:themeColor="text1"/>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rPr>
        <w:rFonts w:ascii="Arial Narrow" w:hAnsi="Arial Narrow"/>
        <w:b/>
        <w:bCs/>
        <w:color w:val="FFFFFF" w:themeColor="background1"/>
        <w:sz w:val="22"/>
      </w:rPr>
      <w:tblPr/>
      <w:tcPr>
        <w:shd w:val="clear" w:color="auto" w:fill="E3001B"/>
      </w:tcPr>
    </w:tblStylePr>
    <w:tblStylePr w:type="lastRow">
      <w:rPr>
        <w:rFonts w:ascii="Arial Narrow" w:hAnsi="Arial Narrow"/>
        <w:b/>
        <w:bCs/>
        <w:color w:val="E3001B"/>
        <w:sz w:val="22"/>
      </w:rPr>
      <w:tblPr/>
      <w:tcPr>
        <w:tcBorders>
          <w:top w:val="single" w:sz="12" w:space="0" w:color="000000" w:themeColor="text1"/>
        </w:tcBorders>
        <w:shd w:val="clear" w:color="auto" w:fill="FFFFFF" w:themeFill="background1"/>
      </w:tcPr>
    </w:tblStylePr>
    <w:tblStylePr w:type="firstCol">
      <w:rPr>
        <w:rFonts w:ascii="Arial Narrow" w:hAnsi="Arial Narrow"/>
        <w:b/>
        <w:bCs/>
        <w:sz w:val="22"/>
      </w:rPr>
    </w:tblStylePr>
    <w:tblStylePr w:type="lastCol">
      <w:rPr>
        <w:b/>
        <w:bCs/>
      </w:rPr>
    </w:tblStylePr>
    <w:tblStylePr w:type="band1Horz">
      <w:rPr>
        <w:rFonts w:ascii="Arial Narrow" w:hAnsi="Arial Narrow"/>
        <w:sz w:val="20"/>
      </w:rPr>
      <w:tblPr/>
      <w:tcPr>
        <w:shd w:val="clear" w:color="auto" w:fill="F2F2F2" w:themeFill="background1" w:themeFillShade="F2"/>
      </w:tcPr>
    </w:tblStylePr>
    <w:tblStylePr w:type="band2Horz">
      <w:rPr>
        <w:rFonts w:ascii="Arial Narrow" w:hAnsi="Arial Narrow"/>
        <w:sz w:val="22"/>
      </w:rPr>
    </w:tblStylePr>
  </w:style>
  <w:style w:type="table" w:customStyle="1" w:styleId="Style1">
    <w:name w:val="Style1"/>
    <w:basedOn w:val="TableNormal"/>
    <w:uiPriority w:val="99"/>
    <w:rsid w:val="00693D7B"/>
    <w:tblPr>
      <w:tblInd w:w="0" w:type="dxa"/>
      <w:tblCellMar>
        <w:top w:w="0" w:type="dxa"/>
        <w:left w:w="108" w:type="dxa"/>
        <w:bottom w:w="0" w:type="dxa"/>
        <w:right w:w="108" w:type="dxa"/>
      </w:tblCellMar>
    </w:tblPr>
    <w:tblStylePr w:type="firstRow">
      <w:pPr>
        <w:jc w:val="left"/>
      </w:pPr>
      <w:rPr>
        <w:color w:val="FFFFFF" w:themeColor="background1"/>
      </w:rPr>
      <w:tblPr/>
      <w:tcPr>
        <w:shd w:val="clear" w:color="auto" w:fill="FF0000"/>
      </w:tcPr>
    </w:tblStylePr>
  </w:style>
  <w:style w:type="character" w:styleId="FootnoteReference">
    <w:name w:val="footnote reference"/>
    <w:basedOn w:val="DefaultParagraphFont"/>
    <w:uiPriority w:val="99"/>
    <w:semiHidden/>
    <w:unhideWhenUsed/>
    <w:locked/>
    <w:rsid w:val="00AF4C92"/>
    <w:rPr>
      <w:vertAlign w:val="superscript"/>
    </w:rPr>
  </w:style>
  <w:style w:type="paragraph" w:styleId="BodyTextIndent">
    <w:name w:val="Body Text Indent"/>
    <w:basedOn w:val="Normal"/>
    <w:link w:val="BodyTextIndentChar"/>
    <w:autoRedefine/>
    <w:locked/>
    <w:rsid w:val="00E94124"/>
    <w:pPr>
      <w:numPr>
        <w:numId w:val="39"/>
      </w:numPr>
      <w:overflowPunct w:val="0"/>
      <w:autoSpaceDE w:val="0"/>
      <w:autoSpaceDN w:val="0"/>
      <w:adjustRightInd w:val="0"/>
      <w:spacing w:before="0" w:after="0"/>
      <w:jc w:val="both"/>
      <w:textAlignment w:val="baseline"/>
    </w:pPr>
    <w:rPr>
      <w:rFonts w:ascii="Trebuchet MS" w:eastAsia="Times New Roman" w:hAnsi="Trebuchet MS" w:cs="Times New Roman"/>
      <w:color w:val="000000"/>
      <w:sz w:val="20"/>
      <w:szCs w:val="20"/>
      <w:lang w:val="nl"/>
    </w:rPr>
  </w:style>
  <w:style w:type="character" w:customStyle="1" w:styleId="BodyTextIndentChar">
    <w:name w:val="Body Text Indent Char"/>
    <w:basedOn w:val="DefaultParagraphFont"/>
    <w:link w:val="BodyTextIndent"/>
    <w:rsid w:val="00E94124"/>
    <w:rPr>
      <w:rFonts w:ascii="Trebuchet MS" w:eastAsia="Times New Roman" w:hAnsi="Trebuchet MS" w:cs="Times New Roman"/>
      <w:color w:val="000000"/>
      <w:sz w:val="20"/>
      <w:szCs w:val="20"/>
      <w:lang w:val="nl" w:eastAsia="en-US"/>
    </w:rPr>
  </w:style>
  <w:style w:type="paragraph" w:styleId="BodyTextIndent2">
    <w:name w:val="Body Text Indent 2"/>
    <w:basedOn w:val="Normal"/>
    <w:link w:val="BodyTextIndent2Char"/>
    <w:autoRedefine/>
    <w:qFormat/>
    <w:locked/>
    <w:rsid w:val="00E94124"/>
    <w:pPr>
      <w:numPr>
        <w:numId w:val="40"/>
      </w:numPr>
      <w:overflowPunct w:val="0"/>
      <w:autoSpaceDE w:val="0"/>
      <w:autoSpaceDN w:val="0"/>
      <w:adjustRightInd w:val="0"/>
      <w:spacing w:before="0" w:after="0"/>
      <w:jc w:val="both"/>
      <w:textAlignment w:val="baseline"/>
    </w:pPr>
    <w:rPr>
      <w:rFonts w:ascii="Trebuchet MS" w:eastAsia="Times New Roman" w:hAnsi="Trebuchet MS" w:cs="Times New Roman"/>
      <w:sz w:val="20"/>
      <w:szCs w:val="20"/>
      <w:lang w:val="nl-NL"/>
    </w:rPr>
  </w:style>
  <w:style w:type="character" w:customStyle="1" w:styleId="BodyTextIndent2Char">
    <w:name w:val="Body Text Indent 2 Char"/>
    <w:basedOn w:val="DefaultParagraphFont"/>
    <w:link w:val="BodyTextIndent2"/>
    <w:rsid w:val="00E94124"/>
    <w:rPr>
      <w:rFonts w:ascii="Trebuchet MS" w:eastAsia="Times New Roman" w:hAnsi="Trebuchet MS" w:cs="Times New Roman"/>
      <w:sz w:val="20"/>
      <w:szCs w:val="20"/>
      <w:lang w:val="nl-NL" w:eastAsia="en-US"/>
    </w:rPr>
  </w:style>
  <w:style w:type="paragraph" w:styleId="BodyTextIndent3">
    <w:name w:val="Body Text Indent 3"/>
    <w:basedOn w:val="BodyTextIndent2"/>
    <w:link w:val="BodyTextIndent3Char"/>
    <w:autoRedefine/>
    <w:qFormat/>
    <w:locked/>
    <w:rsid w:val="00E94124"/>
    <w:pPr>
      <w:numPr>
        <w:ilvl w:val="1"/>
      </w:numPr>
    </w:pPr>
  </w:style>
  <w:style w:type="character" w:customStyle="1" w:styleId="BodyTextIndent3Char">
    <w:name w:val="Body Text Indent 3 Char"/>
    <w:basedOn w:val="DefaultParagraphFont"/>
    <w:link w:val="BodyTextIndent3"/>
    <w:rsid w:val="00E94124"/>
    <w:rPr>
      <w:rFonts w:ascii="Trebuchet MS" w:eastAsia="Times New Roman" w:hAnsi="Trebuchet MS" w:cs="Times New Roman"/>
      <w:sz w:val="20"/>
      <w:szCs w:val="20"/>
      <w:lang w:val="nl-NL" w:eastAsia="en-US"/>
    </w:rPr>
  </w:style>
  <w:style w:type="paragraph" w:customStyle="1" w:styleId="ofwel">
    <w:name w:val="ofwel"/>
    <w:basedOn w:val="BodyText"/>
    <w:next w:val="BodyTextIndent"/>
    <w:link w:val="ofwelChar"/>
    <w:autoRedefine/>
    <w:qFormat/>
    <w:rsid w:val="00E94124"/>
    <w:pPr>
      <w:tabs>
        <w:tab w:val="left" w:pos="851"/>
      </w:tabs>
      <w:overflowPunct w:val="0"/>
      <w:autoSpaceDE w:val="0"/>
      <w:autoSpaceDN w:val="0"/>
      <w:adjustRightInd w:val="0"/>
      <w:spacing w:before="20" w:after="20"/>
      <w:ind w:left="851" w:hanging="851"/>
      <w:jc w:val="both"/>
      <w:textAlignment w:val="baseline"/>
    </w:pPr>
    <w:rPr>
      <w:rFonts w:ascii="Trebuchet MS" w:eastAsia="Times New Roman" w:hAnsi="Trebuchet MS" w:cs="Times New Roman"/>
      <w:b/>
      <w:color w:val="0033CC"/>
      <w:sz w:val="20"/>
      <w:szCs w:val="20"/>
      <w:lang w:val="nl-NL"/>
    </w:rPr>
  </w:style>
  <w:style w:type="character" w:customStyle="1" w:styleId="ofwelChar">
    <w:name w:val="ofwel Char"/>
    <w:basedOn w:val="BodyTextChar"/>
    <w:link w:val="ofwel"/>
    <w:rsid w:val="00E94124"/>
    <w:rPr>
      <w:rFonts w:ascii="Trebuchet MS" w:eastAsia="Times New Roman" w:hAnsi="Trebuchet MS" w:cs="Times New Roman"/>
      <w:b/>
      <w:color w:val="0033CC"/>
      <w:sz w:val="20"/>
      <w:szCs w:val="20"/>
      <w:lang w:val="nl-NL" w:eastAsia="en-US"/>
    </w:rPr>
  </w:style>
  <w:style w:type="character" w:customStyle="1" w:styleId="MeetChar">
    <w:name w:val="MeetChar"/>
    <w:basedOn w:val="DefaultParagraphFont"/>
    <w:rsid w:val="00E94124"/>
    <w:rPr>
      <w:color w:val="008080"/>
    </w:rPr>
  </w:style>
  <w:style w:type="character" w:customStyle="1" w:styleId="Keuze-blauw">
    <w:name w:val="Keuze-blauw"/>
    <w:basedOn w:val="DefaultParagraphFont"/>
    <w:uiPriority w:val="1"/>
    <w:qFormat/>
    <w:rsid w:val="008200DE"/>
    <w:rPr>
      <w:rFonts w:ascii="Arial Narrow" w:hAnsi="Arial Narrow"/>
      <w:color w:val="0000FF"/>
      <w:sz w:val="22"/>
      <w:lang w:val="nl" w:eastAsia="en-US"/>
    </w:rPr>
  </w:style>
  <w:style w:type="paragraph" w:customStyle="1" w:styleId="ofwelinspringen">
    <w:name w:val="ofwel inspringen"/>
    <w:basedOn w:val="ofwel"/>
    <w:autoRedefine/>
    <w:qFormat/>
    <w:rsid w:val="00E94124"/>
    <w:pPr>
      <w:ind w:left="1191"/>
    </w:pPr>
    <w:rPr>
      <w:b w:val="0"/>
      <w:color w:val="auto"/>
    </w:rPr>
  </w:style>
  <w:style w:type="paragraph" w:styleId="BodyText">
    <w:name w:val="Body Text"/>
    <w:basedOn w:val="Normal"/>
    <w:link w:val="BodyTextChar"/>
    <w:uiPriority w:val="99"/>
    <w:semiHidden/>
    <w:unhideWhenUsed/>
    <w:locked/>
    <w:rsid w:val="00E94124"/>
  </w:style>
  <w:style w:type="character" w:customStyle="1" w:styleId="BodyTextChar">
    <w:name w:val="Body Text Char"/>
    <w:basedOn w:val="DefaultParagraphFont"/>
    <w:link w:val="BodyText"/>
    <w:uiPriority w:val="99"/>
    <w:semiHidden/>
    <w:rsid w:val="00E94124"/>
    <w:rPr>
      <w:rFonts w:ascii="Arial Narrow" w:eastAsiaTheme="minorHAnsi" w:hAnsi="Arial Narro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2322">
      <w:bodyDiv w:val="1"/>
      <w:marLeft w:val="0"/>
      <w:marRight w:val="0"/>
      <w:marTop w:val="0"/>
      <w:marBottom w:val="0"/>
      <w:divBdr>
        <w:top w:val="none" w:sz="0" w:space="0" w:color="auto"/>
        <w:left w:val="none" w:sz="0" w:space="0" w:color="auto"/>
        <w:bottom w:val="none" w:sz="0" w:space="0" w:color="auto"/>
        <w:right w:val="none" w:sz="0" w:space="0" w:color="auto"/>
      </w:divBdr>
      <w:divsChild>
        <w:div w:id="432289706">
          <w:marLeft w:val="0"/>
          <w:marRight w:val="0"/>
          <w:marTop w:val="450"/>
          <w:marBottom w:val="0"/>
          <w:divBdr>
            <w:top w:val="none" w:sz="0" w:space="0" w:color="auto"/>
            <w:left w:val="none" w:sz="0" w:space="0" w:color="auto"/>
            <w:bottom w:val="none" w:sz="0" w:space="0" w:color="auto"/>
            <w:right w:val="none" w:sz="0" w:space="0" w:color="auto"/>
          </w:divBdr>
          <w:divsChild>
            <w:div w:id="2030452904">
              <w:marLeft w:val="225"/>
              <w:marRight w:val="0"/>
              <w:marTop w:val="0"/>
              <w:marBottom w:val="0"/>
              <w:divBdr>
                <w:top w:val="none" w:sz="0" w:space="0" w:color="auto"/>
                <w:left w:val="none" w:sz="0" w:space="0" w:color="auto"/>
                <w:bottom w:val="none" w:sz="0" w:space="0" w:color="auto"/>
                <w:right w:val="none" w:sz="0" w:space="0" w:color="auto"/>
              </w:divBdr>
              <w:divsChild>
                <w:div w:id="833570984">
                  <w:marLeft w:val="0"/>
                  <w:marRight w:val="0"/>
                  <w:marTop w:val="0"/>
                  <w:marBottom w:val="0"/>
                  <w:divBdr>
                    <w:top w:val="none" w:sz="0" w:space="0" w:color="auto"/>
                    <w:left w:val="none" w:sz="0" w:space="0" w:color="auto"/>
                    <w:bottom w:val="none" w:sz="0" w:space="0" w:color="auto"/>
                    <w:right w:val="none" w:sz="0" w:space="0" w:color="auto"/>
                  </w:divBdr>
                  <w:divsChild>
                    <w:div w:id="1602684503">
                      <w:marLeft w:val="0"/>
                      <w:marRight w:val="0"/>
                      <w:marTop w:val="1800"/>
                      <w:marBottom w:val="0"/>
                      <w:divBdr>
                        <w:top w:val="single" w:sz="6" w:space="0" w:color="CCCCCC"/>
                        <w:left w:val="single" w:sz="6" w:space="0" w:color="CCCCCC"/>
                        <w:bottom w:val="single" w:sz="6" w:space="8" w:color="CCCCCC"/>
                        <w:right w:val="single" w:sz="6" w:space="0" w:color="CCCCCC"/>
                      </w:divBdr>
                      <w:divsChild>
                        <w:div w:id="375400330">
                          <w:marLeft w:val="0"/>
                          <w:marRight w:val="0"/>
                          <w:marTop w:val="0"/>
                          <w:marBottom w:val="0"/>
                          <w:divBdr>
                            <w:top w:val="none" w:sz="0" w:space="0" w:color="auto"/>
                            <w:left w:val="none" w:sz="0" w:space="0" w:color="auto"/>
                            <w:bottom w:val="none" w:sz="0" w:space="0" w:color="auto"/>
                            <w:right w:val="none" w:sz="0" w:space="0" w:color="auto"/>
                          </w:divBdr>
                          <w:divsChild>
                            <w:div w:id="1061441589">
                              <w:marLeft w:val="0"/>
                              <w:marRight w:val="0"/>
                              <w:marTop w:val="225"/>
                              <w:marBottom w:val="0"/>
                              <w:divBdr>
                                <w:top w:val="none" w:sz="0" w:space="0" w:color="auto"/>
                                <w:left w:val="none" w:sz="0" w:space="0" w:color="auto"/>
                                <w:bottom w:val="none" w:sz="0" w:space="0" w:color="auto"/>
                                <w:right w:val="none" w:sz="0" w:space="0" w:color="auto"/>
                              </w:divBdr>
                              <w:divsChild>
                                <w:div w:id="1146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403558">
      <w:bodyDiv w:val="1"/>
      <w:marLeft w:val="0"/>
      <w:marRight w:val="0"/>
      <w:marTop w:val="0"/>
      <w:marBottom w:val="0"/>
      <w:divBdr>
        <w:top w:val="none" w:sz="0" w:space="0" w:color="auto"/>
        <w:left w:val="none" w:sz="0" w:space="0" w:color="auto"/>
        <w:bottom w:val="none" w:sz="0" w:space="0" w:color="auto"/>
        <w:right w:val="none" w:sz="0" w:space="0" w:color="auto"/>
      </w:divBdr>
      <w:divsChild>
        <w:div w:id="475490282">
          <w:marLeft w:val="0"/>
          <w:marRight w:val="0"/>
          <w:marTop w:val="450"/>
          <w:marBottom w:val="0"/>
          <w:divBdr>
            <w:top w:val="none" w:sz="0" w:space="0" w:color="auto"/>
            <w:left w:val="none" w:sz="0" w:space="0" w:color="auto"/>
            <w:bottom w:val="none" w:sz="0" w:space="0" w:color="auto"/>
            <w:right w:val="none" w:sz="0" w:space="0" w:color="auto"/>
          </w:divBdr>
          <w:divsChild>
            <w:div w:id="542669903">
              <w:marLeft w:val="225"/>
              <w:marRight w:val="0"/>
              <w:marTop w:val="0"/>
              <w:marBottom w:val="0"/>
              <w:divBdr>
                <w:top w:val="none" w:sz="0" w:space="0" w:color="auto"/>
                <w:left w:val="none" w:sz="0" w:space="0" w:color="auto"/>
                <w:bottom w:val="none" w:sz="0" w:space="0" w:color="auto"/>
                <w:right w:val="none" w:sz="0" w:space="0" w:color="auto"/>
              </w:divBdr>
              <w:divsChild>
                <w:div w:id="1448810859">
                  <w:marLeft w:val="0"/>
                  <w:marRight w:val="0"/>
                  <w:marTop w:val="0"/>
                  <w:marBottom w:val="0"/>
                  <w:divBdr>
                    <w:top w:val="none" w:sz="0" w:space="0" w:color="auto"/>
                    <w:left w:val="none" w:sz="0" w:space="0" w:color="auto"/>
                    <w:bottom w:val="none" w:sz="0" w:space="0" w:color="auto"/>
                    <w:right w:val="none" w:sz="0" w:space="0" w:color="auto"/>
                  </w:divBdr>
                  <w:divsChild>
                    <w:div w:id="387262135">
                      <w:marLeft w:val="0"/>
                      <w:marRight w:val="0"/>
                      <w:marTop w:val="1800"/>
                      <w:marBottom w:val="0"/>
                      <w:divBdr>
                        <w:top w:val="single" w:sz="6" w:space="0" w:color="CCCCCC"/>
                        <w:left w:val="single" w:sz="6" w:space="0" w:color="CCCCCC"/>
                        <w:bottom w:val="single" w:sz="6" w:space="8" w:color="CCCCCC"/>
                        <w:right w:val="single" w:sz="6" w:space="0" w:color="CCCCCC"/>
                      </w:divBdr>
                      <w:divsChild>
                        <w:div w:id="2043360871">
                          <w:marLeft w:val="0"/>
                          <w:marRight w:val="0"/>
                          <w:marTop w:val="0"/>
                          <w:marBottom w:val="0"/>
                          <w:divBdr>
                            <w:top w:val="none" w:sz="0" w:space="0" w:color="auto"/>
                            <w:left w:val="none" w:sz="0" w:space="0" w:color="auto"/>
                            <w:bottom w:val="none" w:sz="0" w:space="0" w:color="auto"/>
                            <w:right w:val="none" w:sz="0" w:space="0" w:color="auto"/>
                          </w:divBdr>
                          <w:divsChild>
                            <w:div w:id="723066829">
                              <w:marLeft w:val="0"/>
                              <w:marRight w:val="0"/>
                              <w:marTop w:val="225"/>
                              <w:marBottom w:val="0"/>
                              <w:divBdr>
                                <w:top w:val="none" w:sz="0" w:space="0" w:color="auto"/>
                                <w:left w:val="none" w:sz="0" w:space="0" w:color="auto"/>
                                <w:bottom w:val="none" w:sz="0" w:space="0" w:color="auto"/>
                                <w:right w:val="none" w:sz="0" w:space="0" w:color="auto"/>
                              </w:divBdr>
                              <w:divsChild>
                                <w:div w:id="7805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696801">
      <w:bodyDiv w:val="1"/>
      <w:marLeft w:val="0"/>
      <w:marRight w:val="0"/>
      <w:marTop w:val="0"/>
      <w:marBottom w:val="0"/>
      <w:divBdr>
        <w:top w:val="none" w:sz="0" w:space="0" w:color="auto"/>
        <w:left w:val="none" w:sz="0" w:space="0" w:color="auto"/>
        <w:bottom w:val="none" w:sz="0" w:space="0" w:color="auto"/>
        <w:right w:val="none" w:sz="0" w:space="0" w:color="auto"/>
      </w:divBdr>
    </w:div>
    <w:div w:id="1193687302">
      <w:bodyDiv w:val="1"/>
      <w:marLeft w:val="0"/>
      <w:marRight w:val="0"/>
      <w:marTop w:val="0"/>
      <w:marBottom w:val="0"/>
      <w:divBdr>
        <w:top w:val="none" w:sz="0" w:space="0" w:color="auto"/>
        <w:left w:val="none" w:sz="0" w:space="0" w:color="auto"/>
        <w:bottom w:val="none" w:sz="0" w:space="0" w:color="auto"/>
        <w:right w:val="none" w:sz="0" w:space="0" w:color="auto"/>
      </w:divBdr>
    </w:div>
    <w:div w:id="2083214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ploegsteert.com"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briq@ploegstee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able xmlns="bf877657-861a-4c3a-a6f2-1d88dad16bea">
      <UserInfo>
        <DisplayName>VANDEMOORTELE, Liesbeth</DisplayName>
        <AccountId>105</AccountId>
        <AccountType/>
      </UserInfo>
      <UserInfo>
        <DisplayName>DESMEDT, Elien</DisplayName>
        <AccountId>110</AccountId>
        <AccountType/>
      </UserInfo>
    </Responsable>
    <DescriptionNL xmlns="bf877657-861a-4c3a-a6f2-1d88dad16bea" xsi:nil="true"/>
    <i922d7ed10cf4a7392a6a8e7a0398b1e xmlns="bf877657-861a-4c3a-a6f2-1d88dad16bea">
      <Terms xmlns="http://schemas.microsoft.com/office/infopath/2007/PartnerControls"/>
    </i922d7ed10cf4a7392a6a8e7a0398b1e>
    <CreateWFTask xmlns="bf877657-861a-4c3a-a6f2-1d88dad16bea">false</CreateWFTask>
    <ReminderDays xmlns="bf877657-861a-4c3a-a6f2-1d88dad16bea">7</ReminderDays>
    <TaxCatchAll xmlns="bf877657-861a-4c3a-a6f2-1d88dad16bea"/>
    <NextReviewDate xmlns="bf877657-861a-4c3a-a6f2-1d88dad16bea">2015-09-10T22:00:00+00:00</NextReviewDate>
    <DescriptionFR xmlns="bf877657-861a-4c3a-a6f2-1d88dad16bea" xsi:nil="true"/>
    <ReviewInterval xmlns="bf877657-861a-4c3a-a6f2-1d88dad16bea">12</ReviewInterval>
    <AskedBy xmlns="bf877657-861a-4c3a-a6f2-1d88dad16bea">
      <UserInfo>
        <DisplayName/>
        <AccountId xsi:nil="true"/>
        <AccountType/>
      </UserInfo>
    </AskedBy>
    <DocumentCategory xmlns="bf877657-861a-4c3a-a6f2-1d88dad16bea">
      <Value>Modèle / Template</Value>
    </DocumentCategory>
    <DocumentCategoryMarketing xmlns="bf877657-861a-4c3a-a6f2-1d88dad16bea">
      <Value>Marketing</Value>
    </DocumentCategoryMarketing>
    <ReviewDate xmlns="bf877657-861a-4c3a-a6f2-1d88dad16bea">2014-09-10T22:00:00+00:00</ReviewDate>
    <CompanyPEPS xmlns="bf877657-861a-4c3a-a6f2-1d88dad16bea">
      <Value>BR1</Value>
    </CompanyPEPS>
    <LanguagePEPS xmlns="bf877657-861a-4c3a-a6f2-1d88dad16bea">
      <Value>FR</Value>
      <Value>NL</Value>
    </LanguagePEPS>
    <Hash xmlns="bf877657-861a-4c3a-a6f2-1d88dad16bea">둵㦺힣ꝋဂ鰤貛䆗</Hash>
  </documentManagement>
</p:properties>
</file>

<file path=customXml/item2.xml><?xml version="1.0" encoding="utf-8"?>
<ct:contentTypeSchema xmlns:ct="http://schemas.microsoft.com/office/2006/metadata/contentType" xmlns:ma="http://schemas.microsoft.com/office/2006/metadata/properties/metaAttributes" ct:_="" ma:_="" ma:contentTypeName="DocTypeMarketing" ma:contentTypeID="0x010100AB0A034EE6D8EF429C7FB3B0CC561782090700C5B7AF63006DE24EA93CD1CFA596D1C0" ma:contentTypeVersion="40" ma:contentTypeDescription="Create a new document." ma:contentTypeScope="" ma:versionID="05c6f698555e37ef64cdbed57b026464">
  <xsd:schema xmlns:xsd="http://www.w3.org/2001/XMLSchema" xmlns:xs="http://www.w3.org/2001/XMLSchema" xmlns:p="http://schemas.microsoft.com/office/2006/metadata/properties" xmlns:ns2="bf877657-861a-4c3a-a6f2-1d88dad16bea" targetNamespace="http://schemas.microsoft.com/office/2006/metadata/properties" ma:root="true" ma:fieldsID="9af07b8d5827be16a89fe3e67631c12f" ns2:_="">
    <xsd:import namespace="bf877657-861a-4c3a-a6f2-1d88dad16bea"/>
    <xsd:element name="properties">
      <xsd:complexType>
        <xsd:sequence>
          <xsd:element name="documentManagement">
            <xsd:complexType>
              <xsd:all>
                <xsd:element ref="ns2:CompanyPEPS" minOccurs="0"/>
                <xsd:element ref="ns2:LanguagePEPS" minOccurs="0"/>
                <xsd:element ref="ns2:DocumentCategory" minOccurs="0"/>
                <xsd:element ref="ns2:i922d7ed10cf4a7392a6a8e7a0398b1e" minOccurs="0"/>
                <xsd:element ref="ns2:TaxCatchAll" minOccurs="0"/>
                <xsd:element ref="ns2:TaxCatchAllLabel" minOccurs="0"/>
                <xsd:element ref="ns2:ReviewDate" minOccurs="0"/>
                <xsd:element ref="ns2:ReviewInterval"/>
                <xsd:element ref="ns2:ReminderDays" minOccurs="0"/>
                <xsd:element ref="ns2:NextReviewDate" minOccurs="0"/>
                <xsd:element ref="ns2:Responsable" minOccurs="0"/>
                <xsd:element ref="ns2:CreateWFTask" minOccurs="0"/>
                <xsd:element ref="ns2:AskedBy" minOccurs="0"/>
                <xsd:element ref="ns2:DocumentCategoryMarketing" minOccurs="0"/>
                <xsd:element ref="ns2:DescriptionFR" minOccurs="0"/>
                <xsd:element ref="ns2:DescriptionNL" minOccurs="0"/>
                <xsd:element ref="ns2: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77657-861a-4c3a-a6f2-1d88dad16bea" elementFormDefault="qualified">
    <xsd:import namespace="http://schemas.microsoft.com/office/2006/documentManagement/types"/>
    <xsd:import namespace="http://schemas.microsoft.com/office/infopath/2007/PartnerControls"/>
    <xsd:element name="CompanyPEPS" ma:index="8" nillable="true" ma:displayName="Entreprise / Bedrijf" ma:internalName="CompanyPEPS" ma:requiredMultiChoice="true">
      <xsd:complexType>
        <xsd:complexContent>
          <xsd:extension base="dms:MultiChoice">
            <xsd:sequence>
              <xsd:element name="Value" maxOccurs="unbounded" minOccurs="0" nillable="true">
                <xsd:simpleType>
                  <xsd:restriction base="dms:Choice">
                    <xsd:enumeration value="BR1"/>
                    <xsd:enumeration value="ME2"/>
                    <xsd:enumeration value="EL3"/>
                    <xsd:enumeration value="VB7"/>
                  </xsd:restriction>
                </xsd:simpleType>
              </xsd:element>
            </xsd:sequence>
          </xsd:extension>
        </xsd:complexContent>
      </xsd:complexType>
    </xsd:element>
    <xsd:element name="LanguagePEPS" ma:index="9" nillable="true" ma:displayName="Langue / Taal" ma:internalName="LanguagePEPS" ma:requiredMultiChoice="true">
      <xsd:complexType>
        <xsd:complexContent>
          <xsd:extension base="dms:MultiChoice">
            <xsd:sequence>
              <xsd:element name="Value" maxOccurs="unbounded" minOccurs="0" nillable="true">
                <xsd:simpleType>
                  <xsd:restriction base="dms:Choice">
                    <xsd:enumeration value="FR"/>
                    <xsd:enumeration value="NL"/>
                    <xsd:enumeration value="DE"/>
                    <xsd:enumeration value="EN"/>
                    <xsd:enumeration value="Autres / Andere"/>
                  </xsd:restriction>
                </xsd:simpleType>
              </xsd:element>
            </xsd:sequence>
          </xsd:extension>
        </xsd:complexContent>
      </xsd:complexType>
    </xsd:element>
    <xsd:element name="DocumentCategory" ma:index="10" nillable="true" ma:displayName="Type de document / Documenttype" ma:internalName="DocumentCategory" ma:readOnly="false">
      <xsd:complexType>
        <xsd:complexContent>
          <xsd:extension base="dms:MultiChoice">
            <xsd:sequence>
              <xsd:element name="Value" maxOccurs="unbounded" minOccurs="0" nillable="true">
                <xsd:simpleType>
                  <xsd:restriction base="dms:Choice">
                    <xsd:enumeration value="Document de travail / Werkdocument"/>
                    <xsd:enumeration value="Modèle / Template"/>
                    <xsd:enumeration value="Procédure / Procedure"/>
                  </xsd:restriction>
                </xsd:simpleType>
              </xsd:element>
            </xsd:sequence>
          </xsd:extension>
        </xsd:complexContent>
      </xsd:complexType>
    </xsd:element>
    <xsd:element name="i922d7ed10cf4a7392a6a8e7a0398b1e" ma:index="11" nillable="true" ma:taxonomy="true" ma:internalName="i922d7ed10cf4a7392a6a8e7a0398b1e" ma:taxonomyFieldName="CategoryCBDocType" ma:displayName="Catégorie / Categorie" ma:readOnly="false" ma:fieldId="{2922d7ed-10cf-4a73-92a6-a8e7a0398b1e}" ma:taxonomyMulti="true" ma:sspId="1977a3fe-ce3b-4066-b9c7-5718bd464246" ma:termSetId="7fd32146-1c70-4824-ae95-3868bb6c7cda"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d451954-7385-4723-8cf2-1519402cdb0e}" ma:internalName="TaxCatchAll" ma:showField="CatchAllData" ma:web="bf877657-861a-4c3a-a6f2-1d88dad16be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d451954-7385-4723-8cf2-1519402cdb0e}" ma:internalName="TaxCatchAllLabel" ma:readOnly="true" ma:showField="CatchAllDataLabel" ma:web="bf877657-861a-4c3a-a6f2-1d88dad16bea">
      <xsd:complexType>
        <xsd:complexContent>
          <xsd:extension base="dms:MultiChoiceLookup">
            <xsd:sequence>
              <xsd:element name="Value" type="dms:Lookup" maxOccurs="unbounded" minOccurs="0" nillable="true"/>
            </xsd:sequence>
          </xsd:extension>
        </xsd:complexContent>
      </xsd:complexType>
    </xsd:element>
    <xsd:element name="ReviewDate" ma:index="15" nillable="true" ma:displayName="Révision / Revisie" ma:format="DateOnly" ma:internalName="ReviewDate">
      <xsd:simpleType>
        <xsd:restriction base="dms:DateTime"/>
      </xsd:simpleType>
    </xsd:element>
    <xsd:element name="ReviewInterval" ma:index="16" ma:displayName="Review interval" ma:decimals="0" ma:default="12" ma:description="Period to review document, in months" ma:internalName="ReviewInterval">
      <xsd:simpleType>
        <xsd:restriction base="dms:Number">
          <xsd:minInclusive value="1"/>
        </xsd:restriction>
      </xsd:simpleType>
    </xsd:element>
    <xsd:element name="ReminderDays" ma:index="17" nillable="true" ma:displayName="Days before review" ma:decimals="0" ma:default="7" ma:description="Days before review todo is created" ma:internalName="ReminderDays">
      <xsd:simpleType>
        <xsd:restriction base="dms:Number">
          <xsd:minInclusive value="1"/>
        </xsd:restriction>
      </xsd:simpleType>
    </xsd:element>
    <xsd:element name="NextReviewDate" ma:index="18" nillable="true" ma:displayName="Prochaine révision / Volgende revisie" ma:format="DateOnly" ma:internalName="NextReviewDate">
      <xsd:simpleType>
        <xsd:restriction base="dms:DateTime"/>
      </xsd:simpleType>
    </xsd:element>
    <xsd:element name="Responsable" ma:index="19" nillable="true" ma:displayName="Responsable / Verantwoordelijke" ma:list="UserInfo" ma:SearchPeopleOnly="false" ma:SharePointGroup="0" ma:internalName="Responsab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WFTask" ma:index="20" nillable="true" ma:displayName="Create task in workflow" ma:internalName="CreateWFTask">
      <xsd:simpleType>
        <xsd:restriction base="dms:Boolean"/>
      </xsd:simpleType>
    </xsd:element>
    <xsd:element name="AskedBy" ma:index="21" nillable="true" ma:displayName="Demandé par / Gevraagd door" ma:list="UserInfo" ma:internalName="As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ategoryMarketing" ma:index="22" nillable="true" ma:displayName="Catégorie / Categorie" ma:default="Marketing" ma:internalName="DocumentCategoryMarketing" ma:requiredMultiChoice="true">
      <xsd:complexType>
        <xsd:complexContent>
          <xsd:extension base="dms:MultiChoice">
            <xsd:sequence>
              <xsd:element name="Value" maxOccurs="unbounded" minOccurs="0" nillable="true">
                <xsd:simpleType>
                  <xsd:restriction base="dms:Choice">
                    <xsd:enumeration value="Marketing"/>
                  </xsd:restriction>
                </xsd:simpleType>
              </xsd:element>
            </xsd:sequence>
          </xsd:extension>
        </xsd:complexContent>
      </xsd:complexType>
    </xsd:element>
    <xsd:element name="DescriptionFR" ma:index="23" nillable="true" ma:displayName="Description (FR)" ma:internalName="DescriptionFR">
      <xsd:simpleType>
        <xsd:restriction base="dms:Note">
          <xsd:maxLength value="255"/>
        </xsd:restriction>
      </xsd:simpleType>
    </xsd:element>
    <xsd:element name="DescriptionNL" ma:index="24" nillable="true" ma:displayName="Beschrijving (NL)" ma:internalName="DescriptionNL">
      <xsd:simpleType>
        <xsd:restriction base="dms:Note">
          <xsd:maxLength value="255"/>
        </xsd:restriction>
      </xsd:simpleType>
    </xsd:element>
    <xsd:element name="Hash" ma:index="25" nillable="true" ma:displayName="Hash" ma:internalName="Has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re / 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1623-EE73-4C21-B353-8C8E56FB2B34}">
  <ds:schemaRef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bf877657-861a-4c3a-a6f2-1d88dad16bea"/>
    <ds:schemaRef ds:uri="http://schemas.microsoft.com/office/infopath/2007/PartnerControls"/>
  </ds:schemaRefs>
</ds:datastoreItem>
</file>

<file path=customXml/itemProps2.xml><?xml version="1.0" encoding="utf-8"?>
<ds:datastoreItem xmlns:ds="http://schemas.openxmlformats.org/officeDocument/2006/customXml" ds:itemID="{D38F4DD5-AC1B-4D53-BAEB-E3D541953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77657-861a-4c3a-a6f2-1d88dad16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95456-CE32-43E7-A538-E940C72724C1}">
  <ds:schemaRefs>
    <ds:schemaRef ds:uri="http://schemas.microsoft.com/sharepoint/v3/contenttype/forms"/>
  </ds:schemaRefs>
</ds:datastoreItem>
</file>

<file path=customXml/itemProps4.xml><?xml version="1.0" encoding="utf-8"?>
<ds:datastoreItem xmlns:ds="http://schemas.openxmlformats.org/officeDocument/2006/customXml" ds:itemID="{1EE661E8-4CE6-4F04-9FC0-2CE61670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953</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Papier en-tete externe_BR1_FRNL.docx</vt:lpstr>
    </vt:vector>
  </TitlesOfParts>
  <Company>VEFIBEL</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en-tete externe_BR1_FRNL.docx</dc:title>
  <dc:creator>VANDEMOORTELE, Liesbeth</dc:creator>
  <cp:lastModifiedBy>VANDEMOORTELE, Liesbeth</cp:lastModifiedBy>
  <cp:revision>5</cp:revision>
  <cp:lastPrinted>2015-03-19T11:37:00Z</cp:lastPrinted>
  <dcterms:created xsi:type="dcterms:W3CDTF">2016-07-15T13:15:00Z</dcterms:created>
  <dcterms:modified xsi:type="dcterms:W3CDTF">2016-07-18T11:49:00Z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0x010100AB0A034EE6D8EF429C7FB3B0CC561782090700C5B7AF63006DE24EA93CD1CFA596D1C0</vt:lpwstr>
  </property>
  <property fmtid="{D5CDD505-2E9C-101B-9397-08002B2CF9AE}" pid="3" name="DocumentCategoryUtilities">
    <vt:lpwstr/>
  </property>
  <property fmtid="{D5CDD505-2E9C-101B-9397-08002B2CF9AE}" pid="4" name="DocumentCategoryAccountancy">
    <vt:lpwstr/>
  </property>
  <property fmtid="{D5CDD505-2E9C-101B-9397-08002B2CF9AE}" pid="5" name="DocumentCategoryPrevention">
    <vt:lpwstr/>
  </property>
  <property fmtid="{D5CDD505-2E9C-101B-9397-08002B2CF9AE}" pid="6" name="DocumentCategoryAbout">
    <vt:lpwstr/>
  </property>
  <property fmtid="{D5CDD505-2E9C-101B-9397-08002B2CF9AE}" pid="7" name="DocumentCategorySecretariat">
    <vt:lpwstr/>
  </property>
  <property fmtid="{D5CDD505-2E9C-101B-9397-08002B2CF9AE}" pid="8" name="DocumentCategoryPurchasing">
    <vt:lpwstr/>
  </property>
  <property fmtid="{D5CDD505-2E9C-101B-9397-08002B2CF9AE}" pid="9" name="DocumentCategoryHR">
    <vt:lpwstr/>
  </property>
  <property fmtid="{D5CDD505-2E9C-101B-9397-08002B2CF9AE}" pid="10" name="CategoryCBDocType">
    <vt:lpwstr/>
  </property>
  <property fmtid="{D5CDD505-2E9C-101B-9397-08002B2CF9AE}" pid="11" name="DocumentCategoryIT">
    <vt:lpwstr/>
  </property>
  <property fmtid="{D5CDD505-2E9C-101B-9397-08002B2CF9AE}" pid="12" name="DocumentCategoryLogisticsTransport">
    <vt:lpwstr/>
  </property>
  <property fmtid="{D5CDD505-2E9C-101B-9397-08002B2CF9AE}" pid="13" name="DocumentCategoryCB">
    <vt:lpwstr/>
  </property>
  <property fmtid="{D5CDD505-2E9C-101B-9397-08002B2CF9AE}" pid="14" name="WorkflowCreationPath">
    <vt:lpwstr>9e1f8c6d-cf84-4d6b-a102-e52f12b1d4b4,4;5bd7c137-0211-4e76-b3ef-35c8a06872f6,5;5bd7c137-0211-4e76-b3ef-35c8a06872f6,5;9e1f8c6d-cf84-4d6b-a102-e52f12b1d4b4,6;9e1f8c6d-cf84-4d6b-a102-e52f12b1d4b4,8;9e1f8c6d-cf84-4d6b-a102-e52f12b1d4b4,10;</vt:lpwstr>
  </property>
  <property fmtid="{D5CDD505-2E9C-101B-9397-08002B2CF9AE}" pid="15" name="Order">
    <vt:r8>90100</vt:r8>
  </property>
</Properties>
</file>