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B1" w:rsidRPr="008D2DC3" w:rsidRDefault="008254B1" w:rsidP="008254B1">
      <w:pPr>
        <w:pStyle w:val="Heading1"/>
      </w:pPr>
      <w:bookmarkStart w:id="0" w:name="_Toc387145494"/>
      <w:bookmarkStart w:id="1" w:name="_Toc390337206"/>
      <w:bookmarkStart w:id="2" w:name="_Toc438633298"/>
      <w:bookmarkStart w:id="3" w:name="_Toc349574986"/>
      <w:bookmarkStart w:id="4" w:name="_Toc377391508"/>
      <w:bookmarkStart w:id="5" w:name="_Toc377392530"/>
      <w:bookmarkStart w:id="6" w:name="_Toc378239405"/>
      <w:bookmarkStart w:id="7" w:name="_Toc378239517"/>
      <w:bookmarkStart w:id="8" w:name="_Toc378239714"/>
      <w:bookmarkStart w:id="9" w:name="_Toc98049596"/>
      <w:bookmarkStart w:id="10" w:name="_Toc523121244"/>
      <w:bookmarkStart w:id="11" w:name="_Toc523209726"/>
      <w:bookmarkStart w:id="12" w:name="_Toc523214626"/>
      <w:bookmarkStart w:id="13" w:name="_Toc523214793"/>
      <w:bookmarkStart w:id="14" w:name="_Toc87260913"/>
      <w:bookmarkStart w:id="15" w:name="_Toc98049893"/>
      <w:bookmarkStart w:id="16" w:name="_Toc297897649"/>
      <w:bookmarkStart w:id="17" w:name="_Toc382836568"/>
      <w:bookmarkStart w:id="18" w:name="_Toc384111832"/>
      <w:bookmarkStart w:id="19" w:name="_Toc98049552"/>
      <w:bookmarkStart w:id="20" w:name="_Toc378247686"/>
      <w:r>
        <w:t>20.</w:t>
      </w:r>
      <w:r>
        <w:tab/>
        <w:t>METSELWERK</w:t>
      </w:r>
    </w:p>
    <w:p w:rsidR="000B3545" w:rsidRPr="00E82B2F" w:rsidRDefault="000B3545" w:rsidP="000B3545">
      <w:pPr>
        <w:pStyle w:val="Heading3"/>
        <w:rPr>
          <w:lang w:val="nl-BE"/>
        </w:rPr>
      </w:pPr>
      <w:bookmarkStart w:id="21" w:name="_Toc355277342"/>
      <w:bookmarkStart w:id="22" w:name="_Toc384042407"/>
      <w:bookmarkStart w:id="23" w:name="_Toc390175221"/>
      <w:bookmarkStart w:id="24" w:name="_Toc390177264"/>
      <w:bookmarkStart w:id="25" w:name="_Toc438633555"/>
      <w:bookmarkEnd w:id="0"/>
      <w:bookmarkEnd w:id="1"/>
      <w:bookmarkEnd w:id="2"/>
      <w:r w:rsidRPr="00E82B2F">
        <w:rPr>
          <w:lang w:val="nl-BE"/>
        </w:rPr>
        <w:t>26.36.</w:t>
      </w:r>
      <w:r w:rsidRPr="00E82B2F">
        <w:rPr>
          <w:lang w:val="nl-BE"/>
        </w:rPr>
        <w:tab/>
      </w:r>
      <w:proofErr w:type="gramStart"/>
      <w:r w:rsidRPr="00E82B2F">
        <w:rPr>
          <w:lang w:val="nl-BE"/>
        </w:rPr>
        <w:t>prefab</w:t>
      </w:r>
      <w:proofErr w:type="gramEnd"/>
      <w:r w:rsidRPr="00E82B2F">
        <w:rPr>
          <w:lang w:val="nl-BE"/>
        </w:rPr>
        <w:t xml:space="preserve"> elementen – draagvloeren</w:t>
      </w:r>
      <w:bookmarkEnd w:id="21"/>
      <w:bookmarkEnd w:id="22"/>
      <w:bookmarkEnd w:id="23"/>
      <w:bookmarkEnd w:id="24"/>
      <w:bookmarkEnd w:id="25"/>
    </w:p>
    <w:p w:rsidR="000B3545" w:rsidRDefault="000B3545" w:rsidP="000B3545">
      <w:pPr>
        <w:pStyle w:val="Heading4"/>
      </w:pPr>
      <w:bookmarkStart w:id="26" w:name="_Toc355277347"/>
      <w:bookmarkStart w:id="27" w:name="_Toc384042411"/>
      <w:bookmarkStart w:id="28" w:name="_Toc390175225"/>
      <w:bookmarkStart w:id="29" w:name="_Toc390177268"/>
      <w:bookmarkStart w:id="30" w:name="_Toc438633559"/>
      <w:r>
        <w:t>26.36.20.</w:t>
      </w:r>
      <w:r>
        <w:tab/>
      </w:r>
      <w:proofErr w:type="gramStart"/>
      <w:r>
        <w:t>prefab</w:t>
      </w:r>
      <w:proofErr w:type="gramEnd"/>
      <w:r>
        <w:t xml:space="preserve"> elementen – draagvloeren/voorgespannen welfsels</w:t>
      </w:r>
      <w:bookmarkEnd w:id="26"/>
      <w:bookmarkEnd w:id="27"/>
      <w:bookmarkEnd w:id="28"/>
      <w:bookmarkEnd w:id="29"/>
      <w:bookmarkEnd w:id="30"/>
      <w:r>
        <w:tab/>
      </w:r>
    </w:p>
    <w:p w:rsidR="000B3545" w:rsidRDefault="000B3545" w:rsidP="000B3545">
      <w:pPr>
        <w:pStyle w:val="Heading6"/>
      </w:pPr>
      <w:bookmarkStart w:id="31" w:name="_Toc355277348"/>
      <w:bookmarkStart w:id="32" w:name="_Toc384042412"/>
      <w:r>
        <w:t>Omschrijving</w:t>
      </w:r>
    </w:p>
    <w:p w:rsidR="000B3545" w:rsidRPr="00F92E05" w:rsidRDefault="000B3545" w:rsidP="000B3545">
      <w:pPr>
        <w:pStyle w:val="BodyText"/>
      </w:pPr>
      <w:r>
        <w:t>D</w:t>
      </w:r>
      <w:r w:rsidRPr="00F92E05">
        <w:t xml:space="preserve">raagvloeren samengesteld uit geprefabriceerde holle vloerelementen uit </w:t>
      </w:r>
      <w:r>
        <w:t xml:space="preserve">voorgespannen </w:t>
      </w:r>
      <w:r w:rsidRPr="00F92E05">
        <w:t>beton.</w:t>
      </w:r>
    </w:p>
    <w:p w:rsidR="000B3545" w:rsidRDefault="000B3545" w:rsidP="000B3545">
      <w:pPr>
        <w:pStyle w:val="Heading6"/>
        <w:rPr>
          <w:lang w:val="nl-NL"/>
        </w:rPr>
      </w:pPr>
      <w:r>
        <w:rPr>
          <w:lang w:val="nl-NL"/>
        </w:rPr>
        <w:t>Materiaal</w:t>
      </w:r>
    </w:p>
    <w:p w:rsidR="000B3545" w:rsidRDefault="000B3545" w:rsidP="000B3545">
      <w:pPr>
        <w:pStyle w:val="BodyTextIndent"/>
      </w:pPr>
      <w:r>
        <w:t>Volgende documenten zijn van toepassing:</w:t>
      </w:r>
    </w:p>
    <w:p w:rsidR="000B3545" w:rsidRDefault="000B3545" w:rsidP="000B3545">
      <w:pPr>
        <w:pStyle w:val="BodyTextIndent2"/>
      </w:pPr>
      <w:r>
        <w:t xml:space="preserve">NBN EN 1168 - </w:t>
      </w:r>
      <w:r w:rsidRPr="006B5549">
        <w:t>Geprefabriceerde betonproducten - Holle vloerplaten</w:t>
      </w:r>
      <w:r>
        <w:t xml:space="preserve"> + addenda</w:t>
      </w:r>
    </w:p>
    <w:p w:rsidR="000B3545" w:rsidRDefault="000B3545" w:rsidP="000B3545">
      <w:pPr>
        <w:pStyle w:val="BodyTextIndent2"/>
      </w:pPr>
      <w:r>
        <w:t>NBN B 21-605</w:t>
      </w:r>
      <w:r w:rsidRPr="006B5549">
        <w:t xml:space="preserve"> </w:t>
      </w:r>
      <w:r>
        <w:t xml:space="preserve">- </w:t>
      </w:r>
      <w:r w:rsidRPr="006B5549">
        <w:t>Geprefabriceerde betonproducten - Holle vloerplaten - Nationale aanvulling bij NBN EN 1168</w:t>
      </w:r>
      <w:r>
        <w:t xml:space="preserve"> </w:t>
      </w:r>
      <w:r w:rsidRPr="006B5549">
        <w:t>+</w:t>
      </w:r>
      <w:r>
        <w:t xml:space="preserve"> addenda</w:t>
      </w:r>
    </w:p>
    <w:p w:rsidR="000B3545" w:rsidRDefault="000B3545" w:rsidP="000B3545">
      <w:pPr>
        <w:pStyle w:val="BodyTextIndent2"/>
      </w:pPr>
      <w:proofErr w:type="gramStart"/>
      <w:r>
        <w:t>TV</w:t>
      </w:r>
      <w:proofErr w:type="gramEnd"/>
      <w:r>
        <w:t xml:space="preserve"> 223 - Draagvloeren in niet-industriële gebouwen (WTCB)</w:t>
      </w:r>
    </w:p>
    <w:p w:rsidR="000B3545" w:rsidRDefault="000B3545" w:rsidP="000B3545">
      <w:pPr>
        <w:pStyle w:val="BodyTextIndent"/>
      </w:pPr>
      <w:r>
        <w:t>De holle vloerelementen dragen het BENOR-keurmerk (of gelijkwaardig), volgens NBN EN 1168 en zijn nationale aanvulling NBN B 21-605. Bij de levering moet steeds een attest van oorsprong en het Benor-merk (of gelijkwaardig) gevoegd worden.</w:t>
      </w:r>
    </w:p>
    <w:p w:rsidR="000B3545" w:rsidRDefault="000B3545" w:rsidP="000B3545">
      <w:pPr>
        <w:pStyle w:val="BodyTextIndent"/>
      </w:pPr>
      <w:r>
        <w:t>De gebruikte voorspanwapening draagt eveneens het Benor-merk (of gelijkwaardig). De bepalingen van NBN EN 13670 over de voorspanmaterialen zijn van toepassing. Bij voorspanning d.m.v. nagerekt staal is de ETAG 013 van toepassing. De aannemer legt een attest voor dat de voorgespannen elementen d.m.v. nagerekt staal door een gespecialiseerde onderneming volgens ETAG 013 geproduceerd zijn.</w:t>
      </w:r>
    </w:p>
    <w:p w:rsidR="000B3545" w:rsidRDefault="000B3545" w:rsidP="000B3545">
      <w:pPr>
        <w:pStyle w:val="BodyTextIndent"/>
      </w:pPr>
      <w:r>
        <w:t>De dimensies van de vloerelementen zijn volgens aanduiding op de plannen.</w:t>
      </w:r>
    </w:p>
    <w:p w:rsidR="000B3545" w:rsidRDefault="000B3545" w:rsidP="000B3545">
      <w:pPr>
        <w:pStyle w:val="BodyTextIndent"/>
      </w:pPr>
      <w:r>
        <w:t>De stabiliteitsberekening gebeurt door de fabrikant van de voorgespannen welfsels. De berekeningen gebeuren volgens Eurocode 2. Ook de berekening van de gescheurde doorbuiging en kruip gebeuren conform Eurocode 2.</w:t>
      </w:r>
    </w:p>
    <w:p w:rsidR="000B3545" w:rsidRPr="00E82B2F" w:rsidRDefault="000B3545" w:rsidP="000B3545">
      <w:pPr>
        <w:pStyle w:val="BodyTextIndent"/>
        <w:rPr>
          <w:strike/>
        </w:rPr>
      </w:pPr>
      <w:r w:rsidRPr="00E82B2F">
        <w:rPr>
          <w:strike/>
        </w:rPr>
        <w:t>De welfsels zijn voorzien van de nodige ontwateringsgaatjes.</w:t>
      </w:r>
    </w:p>
    <w:p w:rsidR="000B3545" w:rsidRDefault="000B3545" w:rsidP="000B3545">
      <w:pPr>
        <w:pStyle w:val="Heading6"/>
      </w:pPr>
      <w:r>
        <w:t>Uitvoering</w:t>
      </w:r>
    </w:p>
    <w:p w:rsidR="000B3545" w:rsidRPr="00D20797" w:rsidRDefault="000B3545" w:rsidP="000B3545">
      <w:pPr>
        <w:pStyle w:val="BodyTextIndent"/>
      </w:pPr>
      <w:r w:rsidRPr="00D20797">
        <w:t xml:space="preserve">De uitvoering gebeurt volgens NBN EN 1168, NBN B 21-605, hoofdstuk 7 van </w:t>
      </w:r>
      <w:proofErr w:type="gramStart"/>
      <w:r w:rsidRPr="00D20797">
        <w:t>TV</w:t>
      </w:r>
      <w:proofErr w:type="gramEnd"/>
      <w:r w:rsidRPr="00D20797">
        <w:t xml:space="preserve"> 223 en de voorschriften van de fabrikant.</w:t>
      </w:r>
    </w:p>
    <w:p w:rsidR="000B3545" w:rsidRPr="00D20797" w:rsidRDefault="000B3545" w:rsidP="000B3545">
      <w:pPr>
        <w:pStyle w:val="BodyTextIndent"/>
      </w:pPr>
      <w:r w:rsidRPr="00D20797">
        <w:t>Tijdens het transport en de voorlopige stapeling op de bouwplaats draagt de aannemer er zorg voor dat er geen ontoelaatbare spanningen in het beton en het staal optreden. Daartoe worden de welfsels voldoende dicht bij elkaar geplaatst. Ze moeten steunen op kepers, geplaatst op een afstand die maximaal 1/5 van de overspanning bedraagt, gerekend vanaf de uiteinden. De kepers moeten zich boven elkaar bevinden.</w:t>
      </w:r>
    </w:p>
    <w:p w:rsidR="000B3545" w:rsidRPr="00D20797" w:rsidRDefault="000B3545" w:rsidP="000B3545">
      <w:pPr>
        <w:pStyle w:val="BodyTextIndent"/>
      </w:pPr>
      <w:r w:rsidRPr="00D20797">
        <w:t>De vloerelementen worden bij de plaatsing in een mortelbed gelegd. Bij opleg op metselwerk wordt het mortelbed voorzien van een wapeningsstaaf.</w:t>
      </w:r>
    </w:p>
    <w:p w:rsidR="000B3545" w:rsidRPr="00D20797" w:rsidRDefault="000B3545" w:rsidP="000B3545">
      <w:pPr>
        <w:pStyle w:val="BodyTextIndent"/>
      </w:pPr>
      <w:r w:rsidRPr="00D20797">
        <w:t xml:space="preserve">Opleglengte </w:t>
      </w:r>
    </w:p>
    <w:p w:rsidR="000B3545" w:rsidRDefault="000B3545" w:rsidP="000B3545">
      <w:pPr>
        <w:pStyle w:val="BodyTextIndent2"/>
        <w:tabs>
          <w:tab w:val="clear" w:pos="737"/>
        </w:tabs>
        <w:ind w:left="680" w:hanging="340"/>
      </w:pPr>
      <w:proofErr w:type="gramStart"/>
      <w:r>
        <w:t>op</w:t>
      </w:r>
      <w:proofErr w:type="gramEnd"/>
      <w:r>
        <w:t xml:space="preserve"> metselwerk </w:t>
      </w:r>
      <w:r>
        <w:tab/>
      </w:r>
      <w:r>
        <w:tab/>
      </w:r>
      <w:r w:rsidRPr="000103CD">
        <w:t xml:space="preserve">min. </w:t>
      </w:r>
      <w:r>
        <w:t xml:space="preserve">70 mm </w:t>
      </w:r>
      <w:r>
        <w:tab/>
        <w:t>(dikte welfsel &lt; 220 mm)</w:t>
      </w:r>
    </w:p>
    <w:p w:rsidR="000B3545" w:rsidRDefault="000B3545" w:rsidP="000B3545">
      <w:pPr>
        <w:pStyle w:val="BodyTextIndent2"/>
        <w:tabs>
          <w:tab w:val="clear" w:pos="737"/>
        </w:tabs>
        <w:ind w:left="680" w:hanging="340"/>
      </w:pPr>
      <w:proofErr w:type="gramStart"/>
      <w:r>
        <w:t>op</w:t>
      </w:r>
      <w:proofErr w:type="gramEnd"/>
      <w:r>
        <w:t xml:space="preserve"> staal </w:t>
      </w:r>
      <w:r>
        <w:tab/>
      </w:r>
      <w:r>
        <w:tab/>
        <w:t xml:space="preserve">min. 60 mm </w:t>
      </w:r>
      <w:r>
        <w:tab/>
        <w:t>(dikte welfsel &lt; 270 mm)</w:t>
      </w:r>
    </w:p>
    <w:p w:rsidR="000B3545" w:rsidRDefault="000B3545" w:rsidP="000B3545">
      <w:pPr>
        <w:pStyle w:val="BodyTextIndent2"/>
        <w:tabs>
          <w:tab w:val="clear" w:pos="737"/>
        </w:tabs>
        <w:ind w:left="680" w:hanging="340"/>
      </w:pPr>
      <w:proofErr w:type="gramStart"/>
      <w:r>
        <w:t>op</w:t>
      </w:r>
      <w:proofErr w:type="gramEnd"/>
      <w:r>
        <w:t xml:space="preserve"> beton C25/30 </w:t>
      </w:r>
      <w:r>
        <w:tab/>
        <w:t xml:space="preserve">min. 100 mm </w:t>
      </w:r>
      <w:r>
        <w:tab/>
        <w:t>(220 mm &lt; dikte welfsel &lt; 270 mm)</w:t>
      </w:r>
    </w:p>
    <w:p w:rsidR="000B3545" w:rsidRDefault="000B3545" w:rsidP="000B3545">
      <w:pPr>
        <w:pStyle w:val="BodyTextIndent2"/>
        <w:tabs>
          <w:tab w:val="clear" w:pos="737"/>
        </w:tabs>
        <w:ind w:left="680" w:hanging="340"/>
      </w:pPr>
      <w:proofErr w:type="gramStart"/>
      <w:r>
        <w:t>op</w:t>
      </w:r>
      <w:proofErr w:type="gramEnd"/>
      <w:r>
        <w:t xml:space="preserve"> beton C30/37</w:t>
      </w:r>
      <w:r>
        <w:tab/>
        <w:t xml:space="preserve">min. 100 mm </w:t>
      </w:r>
      <w:r>
        <w:tab/>
        <w:t>(270 mm &lt; dikte welfsel &lt; 320 mm)</w:t>
      </w:r>
      <w:r w:rsidRPr="00531991">
        <w:tab/>
      </w:r>
    </w:p>
    <w:p w:rsidR="000B3545" w:rsidRPr="00D20797" w:rsidRDefault="000B3545" w:rsidP="000B3545">
      <w:pPr>
        <w:pStyle w:val="BodyTextIndent"/>
      </w:pPr>
      <w:r w:rsidRPr="00D20797">
        <w:t>Bij kleinere opleglengten dan de hierbovenvermelde lengten, moeten de welfsels voorzien zijn van uitstekende wapening.</w:t>
      </w:r>
    </w:p>
    <w:p w:rsidR="000B3545" w:rsidRPr="00D20797" w:rsidRDefault="000B3545" w:rsidP="000B3545">
      <w:pPr>
        <w:pStyle w:val="BodyTextIndent"/>
      </w:pPr>
      <w:r w:rsidRPr="00D20797">
        <w:t>De welfsels worden goed aaneensluitend, naast elkaar op de vooraf voorbereide oplegvlakken geplaatst, volgens een legplan opgesteld door de fabrikant en goedgekeurd door de architect. Het is de aannemer toegestaan om bepaalde delen (passtukken, ...) van de overspanning uit te voeren in ter plaatse gestort gewapend beton, maar enkel na goedkeuring door het werfbestuur en voorlegging van een wapeningsplan.</w:t>
      </w:r>
    </w:p>
    <w:p w:rsidR="000B3545" w:rsidRPr="00D20797" w:rsidRDefault="000B3545" w:rsidP="000B3545">
      <w:pPr>
        <w:pStyle w:val="BodyTextIndent"/>
      </w:pPr>
      <w:r w:rsidRPr="00D20797">
        <w:t xml:space="preserve">Er mogen geen metalen L-profielen gebruikt worden als randbekisting, waardoor de welfsels (gedeeltelijk) op een metalen vlak opliggen. Dit brengt de horizontale stabiliteit in het gedrang. </w:t>
      </w:r>
    </w:p>
    <w:p w:rsidR="000B3545" w:rsidRDefault="000B3545" w:rsidP="000B3545">
      <w:pPr>
        <w:pStyle w:val="BodyTextIndent"/>
      </w:pPr>
      <w:r w:rsidRPr="00D20797">
        <w:t>Volgens de voorschriften van de fabrikant worden waar nodig montageschoren aangebracht tijdens de uitvoering van de draagvloer. </w:t>
      </w:r>
    </w:p>
    <w:p w:rsidR="000B3545" w:rsidRPr="00D20797" w:rsidRDefault="000B3545" w:rsidP="000B3545">
      <w:pPr>
        <w:pStyle w:val="BodyTextIndent"/>
      </w:pPr>
      <w:r>
        <w:t xml:space="preserve">De detaillering van de verbinding van de welfsels met de andere constructie-elementen gebeurt volgens § 7.7 van </w:t>
      </w:r>
      <w:proofErr w:type="gramStart"/>
      <w:r>
        <w:t>TV</w:t>
      </w:r>
      <w:proofErr w:type="gramEnd"/>
      <w:r>
        <w:t xml:space="preserve"> 223 en volgens de voorschriften van de stabiliteitsingenieur.</w:t>
      </w:r>
    </w:p>
    <w:p w:rsidR="000B3545" w:rsidRPr="00D20797" w:rsidRDefault="000B3545" w:rsidP="000B3545">
      <w:pPr>
        <w:pStyle w:val="BodyTextIndent"/>
      </w:pPr>
      <w:r w:rsidRPr="00D20797">
        <w:t>De voegen tussen de prefab elementen worden opgevuld met vulbeton. Het gebruik van vulmortel is niet toegestaan.</w:t>
      </w:r>
      <w:r>
        <w:t xml:space="preserve"> Het opvullen van de voegen gebeurt ten laatste 3 dagen na de plaatsing van </w:t>
      </w:r>
      <w:r>
        <w:lastRenderedPageBreak/>
        <w:t>de welfsels. Het vulbeton moet apart besteld worden, het is niet toegelaten resten van andere betonwerken te gebruiken.</w:t>
      </w:r>
    </w:p>
    <w:p w:rsidR="000B3545" w:rsidRDefault="000B3545" w:rsidP="000B3545">
      <w:pPr>
        <w:pStyle w:val="BodyTextIndent"/>
      </w:pPr>
      <w:r>
        <w:t>De voegen moeten beschermd worden tegen voortijdige uitdroging (volgens de voorschriften van NBN B 15-001).</w:t>
      </w:r>
    </w:p>
    <w:p w:rsidR="000B3545" w:rsidRDefault="000B3545" w:rsidP="000B3545">
      <w:pPr>
        <w:pStyle w:val="BodyTextIndent"/>
      </w:pPr>
      <w:r>
        <w:t>De vloer mag niet worden belast vooraleer het beton van de voegvulling en/of de druklaag volledig is verhard.</w:t>
      </w:r>
    </w:p>
    <w:p w:rsidR="000B3545" w:rsidRDefault="000B3545" w:rsidP="000B3545">
      <w:pPr>
        <w:pStyle w:val="Heading5"/>
      </w:pPr>
      <w:bookmarkStart w:id="33" w:name="_Toc390175226"/>
      <w:bookmarkStart w:id="34" w:name="_Toc390177269"/>
      <w:bookmarkStart w:id="35" w:name="_Toc438633560"/>
      <w:r>
        <w:t>26.36.21.</w:t>
      </w:r>
      <w:r>
        <w:tab/>
      </w:r>
      <w:proofErr w:type="gramStart"/>
      <w:r>
        <w:t>prefab</w:t>
      </w:r>
      <w:proofErr w:type="gramEnd"/>
      <w:r>
        <w:t xml:space="preserve"> elementen – draagvloeren/voorgespannen welfsels – zonder druklaag</w:t>
      </w:r>
      <w:r>
        <w:tab/>
      </w:r>
      <w:r>
        <w:rPr>
          <w:rStyle w:val="MeetChar"/>
        </w:rPr>
        <w:t>|FH|m</w:t>
      </w:r>
      <w:bookmarkEnd w:id="31"/>
      <w:bookmarkEnd w:id="32"/>
      <w:r>
        <w:rPr>
          <w:rStyle w:val="MeetChar"/>
        </w:rPr>
        <w:t>2</w:t>
      </w:r>
      <w:bookmarkEnd w:id="33"/>
      <w:bookmarkEnd w:id="34"/>
      <w:bookmarkEnd w:id="35"/>
    </w:p>
    <w:p w:rsidR="000B3545" w:rsidRDefault="000B3545" w:rsidP="000B3545">
      <w:pPr>
        <w:pStyle w:val="Heading6"/>
      </w:pPr>
      <w:bookmarkStart w:id="36" w:name="_Toc355277349"/>
      <w:bookmarkStart w:id="37" w:name="_Toc384042413"/>
      <w:r>
        <w:t>Omschrijving</w:t>
      </w:r>
    </w:p>
    <w:p w:rsidR="000B3545" w:rsidRPr="00F92E05" w:rsidRDefault="000B3545" w:rsidP="000B3545">
      <w:pPr>
        <w:pStyle w:val="BodyText"/>
      </w:pPr>
      <w:r w:rsidRPr="00F92E05">
        <w:t xml:space="preserve">De </w:t>
      </w:r>
      <w:r>
        <w:t>voorgespannen welfsels</w:t>
      </w:r>
      <w:r w:rsidRPr="00F92E05">
        <w:t xml:space="preserve"> worden zonder bijkomende druklaag geplaatst. De voegen tussen de prefab elementen worden opgevuld met vulbeton.  </w:t>
      </w:r>
    </w:p>
    <w:p w:rsidR="000B3545" w:rsidRPr="00531A00" w:rsidRDefault="000B3545" w:rsidP="000B3545">
      <w:pPr>
        <w:pStyle w:val="Heading6"/>
      </w:pPr>
      <w:r w:rsidRPr="00531A00">
        <w:t>Meting</w:t>
      </w:r>
    </w:p>
    <w:p w:rsidR="000B3545" w:rsidRPr="00531A00" w:rsidRDefault="000B3545" w:rsidP="000B3545">
      <w:pPr>
        <w:pStyle w:val="BodyTextIndent"/>
      </w:pPr>
      <w:proofErr w:type="gramStart"/>
      <w:r w:rsidRPr="00531A00">
        <w:t>meeteenheid</w:t>
      </w:r>
      <w:proofErr w:type="gramEnd"/>
      <w:r w:rsidRPr="00531A00">
        <w:t>:</w:t>
      </w:r>
      <w:r>
        <w:t xml:space="preserve"> per m2</w:t>
      </w:r>
    </w:p>
    <w:p w:rsidR="000B3545" w:rsidRDefault="000B3545" w:rsidP="000B3545">
      <w:pPr>
        <w:pStyle w:val="BodyTextIndent"/>
      </w:pPr>
      <w:proofErr w:type="gramStart"/>
      <w:r>
        <w:t>meetcode</w:t>
      </w:r>
      <w:proofErr w:type="gramEnd"/>
      <w:r>
        <w:t>: netto oppervlakte</w:t>
      </w:r>
      <w:r w:rsidRPr="00CD43F0">
        <w:t xml:space="preserve"> </w:t>
      </w:r>
      <w:r>
        <w:t>volgens de nominale afmetingen op de plannen</w:t>
      </w:r>
    </w:p>
    <w:p w:rsidR="000B3545" w:rsidRDefault="000B3545" w:rsidP="000B3545">
      <w:pPr>
        <w:pStyle w:val="BodyTextIndent2"/>
        <w:tabs>
          <w:tab w:val="clear" w:pos="737"/>
        </w:tabs>
        <w:ind w:left="680" w:hanging="340"/>
      </w:pPr>
      <w:proofErr w:type="gramStart"/>
      <w:r>
        <w:t>oppervlakte</w:t>
      </w:r>
      <w:proofErr w:type="gramEnd"/>
      <w:r>
        <w:t xml:space="preserve"> gemeten tot aan het buitenvlak van het </w:t>
      </w:r>
      <w:proofErr w:type="spellStart"/>
      <w:r>
        <w:t>binnenspouwblad</w:t>
      </w:r>
      <w:proofErr w:type="spellEnd"/>
      <w:r>
        <w:t>.</w:t>
      </w:r>
    </w:p>
    <w:p w:rsidR="000B3545" w:rsidRDefault="000B3545" w:rsidP="000B3545">
      <w:pPr>
        <w:pStyle w:val="BodyTextIndent2"/>
        <w:tabs>
          <w:tab w:val="clear" w:pos="737"/>
        </w:tabs>
        <w:ind w:left="680" w:hanging="340"/>
      </w:pPr>
      <w:proofErr w:type="gramStart"/>
      <w:r>
        <w:t>openingen</w:t>
      </w:r>
      <w:proofErr w:type="gramEnd"/>
      <w:r>
        <w:t>, doorvoeren en uitsparingen groter dan 0,50 m2 worden afgetrokken.</w:t>
      </w:r>
    </w:p>
    <w:p w:rsidR="000B3545" w:rsidRDefault="000B3545" w:rsidP="000B3545">
      <w:pPr>
        <w:pStyle w:val="BodyTextIndent2"/>
        <w:tabs>
          <w:tab w:val="clear" w:pos="737"/>
        </w:tabs>
        <w:ind w:left="680" w:hanging="340"/>
      </w:pPr>
      <w:proofErr w:type="gramStart"/>
      <w:r>
        <w:t>alle</w:t>
      </w:r>
      <w:proofErr w:type="gramEnd"/>
      <w:r>
        <w:t xml:space="preserve"> wapening in de welfsels is inbegrepen in de eenheidsprijs van dit artikel.</w:t>
      </w:r>
    </w:p>
    <w:p w:rsidR="000B3545" w:rsidRPr="00531A00" w:rsidRDefault="000B3545" w:rsidP="000B3545">
      <w:pPr>
        <w:pStyle w:val="BodyTextIndent"/>
      </w:pPr>
      <w:proofErr w:type="gramStart"/>
      <w:r w:rsidRPr="00531A00">
        <w:t>aard</w:t>
      </w:r>
      <w:proofErr w:type="gramEnd"/>
      <w:r w:rsidRPr="00531A00">
        <w:t xml:space="preserve"> van de overeenkomst: Forfaitaire Hoeveelheid (FH)</w:t>
      </w:r>
    </w:p>
    <w:p w:rsidR="000B3545" w:rsidRPr="00531A00" w:rsidRDefault="000B3545" w:rsidP="000B3545">
      <w:pPr>
        <w:pStyle w:val="Heading6"/>
      </w:pPr>
      <w:r w:rsidRPr="00531A00">
        <w:t>Materiaal</w:t>
      </w:r>
    </w:p>
    <w:p w:rsidR="000B3545" w:rsidRDefault="000B3545" w:rsidP="000B3545">
      <w:pPr>
        <w:pStyle w:val="BodyTextIndent"/>
      </w:pPr>
      <w:r>
        <w:t>Volgens artikel 26.12.20.</w:t>
      </w:r>
    </w:p>
    <w:p w:rsidR="000B3545" w:rsidRDefault="000B3545" w:rsidP="000B3545">
      <w:pPr>
        <w:pStyle w:val="Heading6"/>
      </w:pPr>
      <w:r w:rsidRPr="00531A00">
        <w:t>Specificaties</w:t>
      </w:r>
    </w:p>
    <w:p w:rsidR="000B3545" w:rsidRDefault="000B3545" w:rsidP="000B3545">
      <w:pPr>
        <w:pStyle w:val="BodyTextIndent"/>
      </w:pPr>
      <w:r>
        <w:t xml:space="preserve">Hoogte: </w:t>
      </w:r>
      <w:proofErr w:type="gramStart"/>
      <w:r w:rsidRPr="00007675">
        <w:rPr>
          <w:rStyle w:val="Keuze-blauw"/>
        </w:rPr>
        <w:t>1</w:t>
      </w:r>
      <w:r>
        <w:rPr>
          <w:rStyle w:val="Keuze-blauw"/>
        </w:rPr>
        <w:t>2</w:t>
      </w:r>
      <w:r w:rsidRPr="00007675">
        <w:rPr>
          <w:rStyle w:val="Keuze-blauw"/>
        </w:rPr>
        <w:t xml:space="preserve"> /</w:t>
      </w:r>
      <w:proofErr w:type="gramEnd"/>
      <w:r w:rsidRPr="00007675">
        <w:rPr>
          <w:rStyle w:val="Keuze-blauw"/>
        </w:rPr>
        <w:t xml:space="preserve"> 16 cm / volgens aanduiding op plan</w:t>
      </w:r>
    </w:p>
    <w:p w:rsidR="000B3545" w:rsidRDefault="000B3545" w:rsidP="000B3545">
      <w:pPr>
        <w:pStyle w:val="BodyTextIndent"/>
      </w:pPr>
      <w:r>
        <w:t xml:space="preserve">Breedte: </w:t>
      </w:r>
      <w:proofErr w:type="gramStart"/>
      <w:r>
        <w:rPr>
          <w:rStyle w:val="Keuze-blauw"/>
        </w:rPr>
        <w:t>60 /</w:t>
      </w:r>
      <w:proofErr w:type="gramEnd"/>
      <w:r>
        <w:rPr>
          <w:rStyle w:val="Keuze-blauw"/>
        </w:rPr>
        <w:t xml:space="preserve"> 1</w:t>
      </w:r>
      <w:r w:rsidRPr="00007675">
        <w:rPr>
          <w:rStyle w:val="Keuze-blauw"/>
        </w:rPr>
        <w:t xml:space="preserve">20 </w:t>
      </w:r>
      <w:r>
        <w:rPr>
          <w:rStyle w:val="Keuze-blauw"/>
        </w:rPr>
        <w:t>cm</w:t>
      </w:r>
      <w:r>
        <w:t>.</w:t>
      </w:r>
    </w:p>
    <w:p w:rsidR="000B3545" w:rsidRDefault="000B3545" w:rsidP="000B3545">
      <w:pPr>
        <w:pStyle w:val="BodyTextIndent"/>
      </w:pPr>
      <w:r>
        <w:t>Lengte: volgens de overspanningslengten zoals aangeduid op de plannen</w:t>
      </w:r>
    </w:p>
    <w:p w:rsidR="000B3545" w:rsidRDefault="000B3545" w:rsidP="000B3545">
      <w:pPr>
        <w:pStyle w:val="BodyTextIndent"/>
      </w:pPr>
      <w:r>
        <w:t xml:space="preserve">Betonkwaliteit van de welfsels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0B3545" w:rsidTr="001F090B">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Maximale korrelgrootte</w:t>
            </w:r>
          </w:p>
        </w:tc>
      </w:tr>
      <w:tr w:rsidR="000B3545" w:rsidTr="001F090B">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pP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Pr="002D00EB" w:rsidRDefault="000B3545" w:rsidP="001F090B">
            <w:pPr>
              <w:pStyle w:val="BodyText3"/>
              <w:jc w:val="center"/>
              <w:rPr>
                <w:rFonts w:eastAsia="Arial Unicode MS"/>
                <w:strike/>
              </w:rPr>
            </w:pPr>
            <w:r w:rsidRPr="002D00EB">
              <w:rPr>
                <w:strike/>
              </w:rPr>
              <w:t>keuze aannemer</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Pr="002D00EB" w:rsidRDefault="000B3545" w:rsidP="001F090B">
            <w:pPr>
              <w:pStyle w:val="BodyText3"/>
              <w:jc w:val="center"/>
              <w:rPr>
                <w:rFonts w:eastAsia="Arial Unicode MS"/>
                <w:strike/>
              </w:rPr>
            </w:pPr>
            <w:r w:rsidRPr="002D00EB">
              <w:rPr>
                <w:strike/>
              </w:rPr>
              <w:t>keuze aannemer</w:t>
            </w:r>
          </w:p>
        </w:tc>
      </w:tr>
      <w:tr w:rsidR="000B3545" w:rsidTr="001F090B">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Pr="00271010" w:rsidRDefault="000B3545" w:rsidP="001F090B">
            <w:pPr>
              <w:pStyle w:val="BodyText3"/>
              <w:jc w:val="center"/>
              <w:rPr>
                <w:rStyle w:val="Keuze-blauw"/>
                <w:rFonts w:eastAsia="Arial Unicode MS"/>
              </w:rPr>
            </w:pPr>
            <w:r>
              <w:rPr>
                <w:rStyle w:val="Keuze-blauw"/>
                <w:rFonts w:eastAsia="Arial Unicode MS"/>
              </w:rPr>
              <w:t>C4</w:t>
            </w:r>
            <w:r w:rsidRPr="00271010">
              <w:rPr>
                <w:rStyle w:val="Keuze-blauw"/>
                <w:rFonts w:eastAsia="Arial Unicode MS"/>
              </w:rPr>
              <w:t>0/</w:t>
            </w:r>
            <w:r>
              <w:rPr>
                <w:rStyle w:val="Keuze-blauw"/>
                <w:rFonts w:eastAsia="Arial Unicode MS"/>
              </w:rPr>
              <w:t>5</w:t>
            </w:r>
            <w:r w:rsidRPr="00271010">
              <w:rPr>
                <w:rStyle w:val="Keuze-blauw"/>
                <w:rFonts w:eastAsia="Arial Unicode MS"/>
              </w:rPr>
              <w:t>0</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rPr>
                <w:rFonts w:eastAsia="Arial Unicode MS"/>
              </w:rPr>
            </w:pPr>
            <w:r>
              <w:rPr>
                <w:rFonts w:eastAsia="Arial Unicode MS"/>
              </w:rPr>
              <w:t>VB</w:t>
            </w: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rPr>
                <w:rFonts w:eastAsia="Arial Unicode MS"/>
              </w:rPr>
              <w:t>EI</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p>
        </w:tc>
      </w:tr>
    </w:tbl>
    <w:p w:rsidR="000B3545" w:rsidRDefault="000B3545" w:rsidP="000B3545">
      <w:pPr>
        <w:pStyle w:val="BodyTextIndent"/>
      </w:pPr>
      <w:r>
        <w:t xml:space="preserve">Betonkwaliteit van het vulbeton voor de voegen: </w:t>
      </w:r>
      <w:r w:rsidRPr="00417E0C">
        <w:rPr>
          <w:rStyle w:val="Keuze-blauw"/>
        </w:rPr>
        <w:t>C</w:t>
      </w:r>
      <w:r>
        <w:rPr>
          <w:rStyle w:val="Keuze-blauw"/>
        </w:rPr>
        <w:t>25/</w:t>
      </w:r>
      <w:proofErr w:type="gramStart"/>
      <w:r w:rsidRPr="00417E0C">
        <w:rPr>
          <w:rStyle w:val="Keuze-blauw"/>
        </w:rPr>
        <w:t>30</w:t>
      </w:r>
      <w:r>
        <w:rPr>
          <w:rStyle w:val="Keuze-blauw"/>
        </w:rPr>
        <w:t xml:space="preserve"> /</w:t>
      </w:r>
      <w:proofErr w:type="gramEnd"/>
      <w:r>
        <w:rPr>
          <w:rStyle w:val="Keuze-blauw"/>
        </w:rPr>
        <w:t xml:space="preserve"> GB / EI / S4 </w:t>
      </w:r>
      <w:r w:rsidRPr="00417E0C">
        <w:rPr>
          <w:rStyle w:val="Keuze-blauw"/>
        </w:rPr>
        <w:t>/</w:t>
      </w:r>
      <w:r>
        <w:rPr>
          <w:rStyle w:val="Keuze-blauw"/>
        </w:rPr>
        <w:t xml:space="preserve"> 7 mm</w:t>
      </w:r>
    </w:p>
    <w:p w:rsidR="000B3545" w:rsidRDefault="000B3545" w:rsidP="000B3545">
      <w:pPr>
        <w:pStyle w:val="BodyTextIndent"/>
      </w:pPr>
      <w:r>
        <w:t>Voorspanwapening volgens artikel 26.12.30.</w:t>
      </w:r>
    </w:p>
    <w:p w:rsidR="000B3545" w:rsidRDefault="000B3545" w:rsidP="000B3545">
      <w:pPr>
        <w:pStyle w:val="BodyTextIndent"/>
      </w:pPr>
      <w:r>
        <w:t xml:space="preserve">Onderzijde: </w:t>
      </w:r>
      <w:r w:rsidRPr="00417E0C">
        <w:rPr>
          <w:rStyle w:val="Keuze-blauw"/>
        </w:rPr>
        <w:t>glad</w:t>
      </w:r>
      <w:r w:rsidRPr="000E1E15">
        <w:rPr>
          <w:rStyle w:val="Keuze-blauw"/>
        </w:rPr>
        <w:t xml:space="preserve"> </w:t>
      </w:r>
    </w:p>
    <w:p w:rsidR="000B3545" w:rsidRDefault="000B3545" w:rsidP="000B3545">
      <w:pPr>
        <w:pStyle w:val="Heading6"/>
      </w:pPr>
      <w:r w:rsidRPr="0069116B">
        <w:t>Aanvullende specificaties</w:t>
      </w:r>
      <w:r>
        <w:t xml:space="preserve"> (te schrappen door ontwerper indien niet van toepassing)</w:t>
      </w:r>
    </w:p>
    <w:p w:rsidR="000B3545" w:rsidRPr="00417E0C" w:rsidRDefault="000B3545" w:rsidP="000B3545">
      <w:pPr>
        <w:pStyle w:val="BodyTextIndent"/>
        <w:rPr>
          <w:rStyle w:val="Keuze-blauw"/>
        </w:rPr>
      </w:pPr>
      <w:r>
        <w:t xml:space="preserve">Brandweerstand: REI </w:t>
      </w:r>
      <w:r>
        <w:rPr>
          <w:rStyle w:val="Keuze-blauw"/>
        </w:rPr>
        <w:t>60</w:t>
      </w:r>
    </w:p>
    <w:p w:rsidR="000B3545" w:rsidRPr="00531A00" w:rsidRDefault="000B3545" w:rsidP="000B3545">
      <w:pPr>
        <w:pStyle w:val="Heading6"/>
      </w:pPr>
      <w:r w:rsidRPr="00531A00">
        <w:t>Toepassing</w:t>
      </w:r>
    </w:p>
    <w:p w:rsidR="000B3545" w:rsidRDefault="000B3545" w:rsidP="000B3545">
      <w:pPr>
        <w:pStyle w:val="Heading5"/>
        <w:rPr>
          <w:rStyle w:val="MeetChar"/>
        </w:rPr>
      </w:pPr>
      <w:bookmarkStart w:id="38" w:name="_Toc390175227"/>
      <w:bookmarkStart w:id="39" w:name="_Toc390177270"/>
      <w:bookmarkStart w:id="40" w:name="_Toc438633561"/>
      <w:r>
        <w:t>26.36.22.</w:t>
      </w:r>
      <w:r>
        <w:tab/>
      </w:r>
      <w:proofErr w:type="gramStart"/>
      <w:r>
        <w:t>prefab</w:t>
      </w:r>
      <w:proofErr w:type="gramEnd"/>
      <w:r>
        <w:t xml:space="preserve"> elementen – draagvloeren/voorgespannen welfsels – met druklaag</w:t>
      </w:r>
      <w:bookmarkEnd w:id="36"/>
      <w:bookmarkEnd w:id="37"/>
      <w:r>
        <w:tab/>
      </w:r>
      <w:r>
        <w:rPr>
          <w:rStyle w:val="MeetChar"/>
        </w:rPr>
        <w:t>|FH|m2</w:t>
      </w:r>
      <w:bookmarkEnd w:id="38"/>
      <w:bookmarkEnd w:id="39"/>
      <w:bookmarkEnd w:id="40"/>
    </w:p>
    <w:p w:rsidR="000B3545" w:rsidRDefault="000B3545" w:rsidP="000B3545">
      <w:pPr>
        <w:pStyle w:val="Heading6"/>
      </w:pPr>
      <w:bookmarkStart w:id="41" w:name="_Toc355277350"/>
      <w:bookmarkStart w:id="42" w:name="_Toc384042414"/>
      <w:r>
        <w:t>Omschrijving</w:t>
      </w:r>
    </w:p>
    <w:p w:rsidR="000B3545" w:rsidRPr="00F92E05" w:rsidRDefault="000B3545" w:rsidP="000B3545">
      <w:pPr>
        <w:pStyle w:val="BodyText"/>
      </w:pPr>
      <w:r w:rsidRPr="00F92E05">
        <w:t xml:space="preserve">De </w:t>
      </w:r>
      <w:r>
        <w:t>voorgespannen welfsels</w:t>
      </w:r>
      <w:r w:rsidRPr="00F92E05">
        <w:t xml:space="preserve"> worden </w:t>
      </w:r>
      <w:r>
        <w:t>met een</w:t>
      </w:r>
      <w:r w:rsidRPr="00F92E05">
        <w:t xml:space="preserve"> bijkomende druklaag geplaatst.  </w:t>
      </w:r>
    </w:p>
    <w:p w:rsidR="000B3545" w:rsidRPr="00531A00" w:rsidRDefault="000B3545" w:rsidP="000B3545">
      <w:pPr>
        <w:pStyle w:val="Heading6"/>
      </w:pPr>
      <w:r w:rsidRPr="00531A00">
        <w:t>Meting</w:t>
      </w:r>
    </w:p>
    <w:p w:rsidR="000B3545" w:rsidRPr="00531A00" w:rsidRDefault="000B3545" w:rsidP="000B3545">
      <w:pPr>
        <w:pStyle w:val="BodyTextIndent"/>
      </w:pPr>
      <w:proofErr w:type="gramStart"/>
      <w:r w:rsidRPr="00531A00">
        <w:t>meeteenheid</w:t>
      </w:r>
      <w:proofErr w:type="gramEnd"/>
      <w:r w:rsidRPr="00531A00">
        <w:t>:</w:t>
      </w:r>
      <w:r>
        <w:t xml:space="preserve"> per m2</w:t>
      </w:r>
    </w:p>
    <w:p w:rsidR="000B3545" w:rsidRDefault="000B3545" w:rsidP="000B3545">
      <w:pPr>
        <w:pStyle w:val="BodyTextIndent"/>
      </w:pPr>
      <w:proofErr w:type="gramStart"/>
      <w:r>
        <w:t>meetcode</w:t>
      </w:r>
      <w:proofErr w:type="gramEnd"/>
      <w:r>
        <w:t>: netto oppervlakte</w:t>
      </w:r>
      <w:r w:rsidRPr="00CD43F0">
        <w:t xml:space="preserve"> </w:t>
      </w:r>
      <w:r>
        <w:t>volgens de nominale afmetingen op de plannen</w:t>
      </w:r>
    </w:p>
    <w:p w:rsidR="000B3545" w:rsidRDefault="000B3545" w:rsidP="000B3545">
      <w:pPr>
        <w:pStyle w:val="BodyTextIndent2"/>
        <w:tabs>
          <w:tab w:val="clear" w:pos="737"/>
        </w:tabs>
        <w:ind w:left="680" w:hanging="340"/>
      </w:pPr>
      <w:proofErr w:type="gramStart"/>
      <w:r>
        <w:t>oppervlakte</w:t>
      </w:r>
      <w:proofErr w:type="gramEnd"/>
      <w:r>
        <w:t xml:space="preserve"> gemeten tot aan het buitenvlak van het </w:t>
      </w:r>
      <w:proofErr w:type="spellStart"/>
      <w:r>
        <w:t>binnenspouwblad</w:t>
      </w:r>
      <w:proofErr w:type="spellEnd"/>
      <w:r>
        <w:t>.</w:t>
      </w:r>
    </w:p>
    <w:p w:rsidR="000B3545" w:rsidRDefault="000B3545" w:rsidP="000B3545">
      <w:pPr>
        <w:pStyle w:val="BodyTextIndent2"/>
        <w:tabs>
          <w:tab w:val="clear" w:pos="737"/>
        </w:tabs>
        <w:ind w:left="680" w:hanging="340"/>
      </w:pPr>
      <w:proofErr w:type="gramStart"/>
      <w:r>
        <w:t>openingen</w:t>
      </w:r>
      <w:proofErr w:type="gramEnd"/>
      <w:r>
        <w:t>, doorvoeren en uitsparingen groter dan 0,50 m2 worden afgetrokken.</w:t>
      </w:r>
    </w:p>
    <w:p w:rsidR="000B3545" w:rsidRDefault="000B3545" w:rsidP="000B3545">
      <w:pPr>
        <w:pStyle w:val="BodyTextIndent2"/>
        <w:tabs>
          <w:tab w:val="clear" w:pos="737"/>
        </w:tabs>
        <w:ind w:left="680" w:hanging="340"/>
      </w:pPr>
      <w:proofErr w:type="gramStart"/>
      <w:r>
        <w:t>alle</w:t>
      </w:r>
      <w:proofErr w:type="gramEnd"/>
      <w:r>
        <w:t xml:space="preserve"> wapening in de welfsels is inbegrepen in de eenheidsprijs van dit artikel.</w:t>
      </w:r>
    </w:p>
    <w:p w:rsidR="000B3545" w:rsidRDefault="000B3545" w:rsidP="000B3545">
      <w:pPr>
        <w:pStyle w:val="BodyTextIndent2"/>
        <w:tabs>
          <w:tab w:val="clear" w:pos="737"/>
        </w:tabs>
        <w:ind w:left="680" w:hanging="340"/>
      </w:pPr>
      <w:proofErr w:type="gramStart"/>
      <w:r>
        <w:t>de</w:t>
      </w:r>
      <w:proofErr w:type="gramEnd"/>
      <w:r>
        <w:t xml:space="preserve"> druklaag is inbegrepen in de eenheidsprijs van dit artikel; de eventuele wapening van de druklaag wordt echter gerekend onder artikel 26.11.</w:t>
      </w:r>
    </w:p>
    <w:p w:rsidR="000B3545" w:rsidRPr="00531A00" w:rsidRDefault="000B3545" w:rsidP="000B3545">
      <w:pPr>
        <w:pStyle w:val="BodyTextIndent"/>
      </w:pPr>
      <w:proofErr w:type="gramStart"/>
      <w:r w:rsidRPr="00531A00">
        <w:t>aard</w:t>
      </w:r>
      <w:proofErr w:type="gramEnd"/>
      <w:r w:rsidRPr="00531A00">
        <w:t xml:space="preserve"> van de overeenkomst: Forfaitaire Hoeveelheid (FH)</w:t>
      </w:r>
    </w:p>
    <w:p w:rsidR="000B3545" w:rsidRPr="00531A00" w:rsidRDefault="000B3545" w:rsidP="000B3545">
      <w:pPr>
        <w:pStyle w:val="Heading6"/>
      </w:pPr>
      <w:r w:rsidRPr="00531A00">
        <w:t>Materiaal</w:t>
      </w:r>
    </w:p>
    <w:p w:rsidR="000B3545" w:rsidRDefault="000B3545" w:rsidP="000B3545">
      <w:pPr>
        <w:pStyle w:val="BodyTextIndent"/>
      </w:pPr>
      <w:r>
        <w:t>Volgens artikel 26.12.20.</w:t>
      </w:r>
    </w:p>
    <w:p w:rsidR="000B3545" w:rsidRDefault="000B3545" w:rsidP="000B3545">
      <w:pPr>
        <w:pStyle w:val="Heading6"/>
      </w:pPr>
      <w:r w:rsidRPr="00531A00">
        <w:t>Specificaties</w:t>
      </w:r>
    </w:p>
    <w:p w:rsidR="000B3545" w:rsidRDefault="000B3545" w:rsidP="000B3545">
      <w:pPr>
        <w:pStyle w:val="BodyTextIndent"/>
      </w:pPr>
      <w:r>
        <w:lastRenderedPageBreak/>
        <w:t xml:space="preserve">Hoogte welfsels: </w:t>
      </w:r>
      <w:proofErr w:type="gramStart"/>
      <w:r w:rsidRPr="00007675">
        <w:rPr>
          <w:rStyle w:val="Keuze-blauw"/>
        </w:rPr>
        <w:t>1</w:t>
      </w:r>
      <w:r>
        <w:rPr>
          <w:rStyle w:val="Keuze-blauw"/>
        </w:rPr>
        <w:t>2</w:t>
      </w:r>
      <w:r w:rsidRPr="00007675">
        <w:rPr>
          <w:rStyle w:val="Keuze-blauw"/>
        </w:rPr>
        <w:t xml:space="preserve"> /</w:t>
      </w:r>
      <w:proofErr w:type="gramEnd"/>
      <w:r w:rsidRPr="00007675">
        <w:rPr>
          <w:rStyle w:val="Keuze-blauw"/>
        </w:rPr>
        <w:t xml:space="preserve"> 16 cm / volgens aanduiding op plan</w:t>
      </w:r>
    </w:p>
    <w:p w:rsidR="000B3545" w:rsidRDefault="000B3545" w:rsidP="000B3545">
      <w:pPr>
        <w:pStyle w:val="BodyTextIndent"/>
      </w:pPr>
      <w:r>
        <w:t xml:space="preserve">Breedte welfsels: </w:t>
      </w:r>
      <w:proofErr w:type="gramStart"/>
      <w:r>
        <w:rPr>
          <w:rStyle w:val="Keuze-blauw"/>
        </w:rPr>
        <w:t>60 /</w:t>
      </w:r>
      <w:proofErr w:type="gramEnd"/>
      <w:r>
        <w:rPr>
          <w:rStyle w:val="Keuze-blauw"/>
        </w:rPr>
        <w:t xml:space="preserve"> 120 cm</w:t>
      </w:r>
    </w:p>
    <w:p w:rsidR="000B3545" w:rsidRDefault="000B3545" w:rsidP="000B3545">
      <w:pPr>
        <w:pStyle w:val="BodyTextIndent"/>
      </w:pPr>
      <w:r>
        <w:t>Lengte welfsels: volgens de overspanningslengten zoals aangeduid op de plannen</w:t>
      </w:r>
    </w:p>
    <w:p w:rsidR="000B3545" w:rsidRDefault="000B3545" w:rsidP="000B3545">
      <w:pPr>
        <w:pStyle w:val="BodyTextIndent"/>
      </w:pPr>
      <w:r>
        <w:t xml:space="preserve">Betonkwaliteit van de welfsels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0B3545" w:rsidTr="001F090B">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Maximale korrelgrootte</w:t>
            </w:r>
          </w:p>
        </w:tc>
      </w:tr>
      <w:tr w:rsidR="000B3545" w:rsidTr="001F090B">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pP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Pr="002D00EB" w:rsidRDefault="000B3545" w:rsidP="001F090B">
            <w:pPr>
              <w:pStyle w:val="BodyText3"/>
              <w:jc w:val="center"/>
              <w:rPr>
                <w:rFonts w:eastAsia="Arial Unicode MS"/>
                <w:strike/>
              </w:rPr>
            </w:pPr>
            <w:r w:rsidRPr="002D00EB">
              <w:rPr>
                <w:strike/>
              </w:rPr>
              <w:t>keuze aannemer</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Pr="002D00EB" w:rsidRDefault="000B3545" w:rsidP="001F090B">
            <w:pPr>
              <w:pStyle w:val="BodyText3"/>
              <w:jc w:val="center"/>
              <w:rPr>
                <w:rFonts w:eastAsia="Arial Unicode MS"/>
                <w:strike/>
              </w:rPr>
            </w:pPr>
            <w:r w:rsidRPr="002D00EB">
              <w:rPr>
                <w:strike/>
              </w:rPr>
              <w:t>keuze aannemer</w:t>
            </w:r>
          </w:p>
        </w:tc>
      </w:tr>
      <w:tr w:rsidR="000B3545" w:rsidTr="001F090B">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Pr="00271010" w:rsidRDefault="000B3545" w:rsidP="001F090B">
            <w:pPr>
              <w:pStyle w:val="BodyText3"/>
              <w:jc w:val="center"/>
              <w:rPr>
                <w:rStyle w:val="Keuze-blauw"/>
                <w:rFonts w:eastAsia="Arial Unicode MS"/>
                <w:iCs w:val="0"/>
              </w:rPr>
            </w:pPr>
            <w:r w:rsidRPr="00271010">
              <w:rPr>
                <w:rStyle w:val="Keuze-blauw"/>
                <w:rFonts w:eastAsia="Arial Unicode MS"/>
              </w:rPr>
              <w:t>C</w:t>
            </w:r>
            <w:r>
              <w:rPr>
                <w:rStyle w:val="Keuze-blauw"/>
                <w:rFonts w:eastAsia="Arial Unicode MS"/>
              </w:rPr>
              <w:t>4</w:t>
            </w:r>
            <w:r w:rsidRPr="00271010">
              <w:rPr>
                <w:rStyle w:val="Keuze-blauw"/>
                <w:rFonts w:eastAsia="Arial Unicode MS"/>
              </w:rPr>
              <w:t>0/</w:t>
            </w:r>
            <w:r>
              <w:rPr>
                <w:rStyle w:val="Keuze-blauw"/>
                <w:rFonts w:eastAsia="Arial Unicode MS"/>
              </w:rPr>
              <w:t>5</w:t>
            </w:r>
            <w:r w:rsidRPr="00271010">
              <w:rPr>
                <w:rStyle w:val="Keuze-blauw"/>
                <w:rFonts w:eastAsia="Arial Unicode MS"/>
              </w:rPr>
              <w:t xml:space="preserve">0 </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rPr>
                <w:rFonts w:eastAsia="Arial Unicode MS"/>
              </w:rPr>
            </w:pPr>
            <w:r>
              <w:rPr>
                <w:rFonts w:eastAsia="Arial Unicode MS"/>
              </w:rPr>
              <w:t>VB</w:t>
            </w: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rPr>
                <w:rFonts w:eastAsia="Arial Unicode MS"/>
              </w:rPr>
              <w:t>EI</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p>
        </w:tc>
      </w:tr>
    </w:tbl>
    <w:p w:rsidR="000B3545" w:rsidRDefault="000B3545" w:rsidP="000B3545">
      <w:pPr>
        <w:pStyle w:val="BodyTextIndent"/>
      </w:pPr>
      <w:r>
        <w:t xml:space="preserve">Onderzijde welfsels: </w:t>
      </w:r>
      <w:r w:rsidRPr="00417E0C">
        <w:rPr>
          <w:rStyle w:val="Keuze-blauw"/>
        </w:rPr>
        <w:t>glad</w:t>
      </w:r>
      <w:r w:rsidRPr="000E1E15">
        <w:rPr>
          <w:rStyle w:val="Keuze-blauw"/>
        </w:rPr>
        <w:t xml:space="preserve"> </w:t>
      </w:r>
    </w:p>
    <w:p w:rsidR="000B3545" w:rsidRDefault="000B3545" w:rsidP="000B3545">
      <w:pPr>
        <w:pStyle w:val="BodyTextIndent"/>
      </w:pPr>
      <w:r>
        <w:t>Voorspanwapening in de welfsels volgens artikel 26.12.30.</w:t>
      </w:r>
    </w:p>
    <w:p w:rsidR="000B3545" w:rsidRDefault="000B3545" w:rsidP="000B3545">
      <w:pPr>
        <w:pStyle w:val="BodyTextIndent"/>
      </w:pPr>
      <w:r>
        <w:t xml:space="preserve">Dikte van de druklaag: </w:t>
      </w:r>
      <w:proofErr w:type="gramStart"/>
      <w:r w:rsidRPr="00B214E0">
        <w:rPr>
          <w:rStyle w:val="Keuze-blauw"/>
        </w:rPr>
        <w:t>4 /</w:t>
      </w:r>
      <w:proofErr w:type="gramEnd"/>
      <w:r w:rsidRPr="00B214E0">
        <w:rPr>
          <w:rStyle w:val="Keuze-blauw"/>
        </w:rPr>
        <w:t xml:space="preserve"> 5 / 6 / …</w:t>
      </w:r>
      <w:r>
        <w:t xml:space="preserve"> cm</w:t>
      </w:r>
    </w:p>
    <w:p w:rsidR="000B3545" w:rsidRDefault="000B3545" w:rsidP="000B3545">
      <w:pPr>
        <w:pStyle w:val="BodyTextIndent"/>
      </w:pPr>
      <w:r>
        <w:t>Betonkwaliteit van de druklaag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0B3545" w:rsidTr="001F090B">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b/>
                <w:bCs/>
              </w:rPr>
            </w:pPr>
            <w:r>
              <w:rPr>
                <w:b/>
                <w:bCs/>
              </w:rPr>
              <w:t>Maximale korrelgrootte</w:t>
            </w:r>
          </w:p>
        </w:tc>
      </w:tr>
      <w:tr w:rsidR="000B3545" w:rsidTr="001F090B">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pP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Pr="002D00EB" w:rsidRDefault="000B3545" w:rsidP="001F090B">
            <w:pPr>
              <w:pStyle w:val="BodyText3"/>
              <w:jc w:val="center"/>
              <w:rPr>
                <w:rFonts w:eastAsia="Arial Unicode MS"/>
                <w:strike/>
              </w:rPr>
            </w:pPr>
            <w:r w:rsidRPr="002D00EB">
              <w:rPr>
                <w:strike/>
              </w:rPr>
              <w:t>keuze aannemer</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Pr="002D00EB" w:rsidRDefault="000B3545" w:rsidP="001F090B">
            <w:pPr>
              <w:pStyle w:val="BodyText3"/>
              <w:jc w:val="center"/>
              <w:rPr>
                <w:rFonts w:eastAsia="Arial Unicode MS"/>
                <w:strike/>
              </w:rPr>
            </w:pPr>
            <w:r w:rsidRPr="002D00EB">
              <w:rPr>
                <w:strike/>
              </w:rPr>
              <w:t>keuze aannemer</w:t>
            </w:r>
          </w:p>
        </w:tc>
      </w:tr>
      <w:tr w:rsidR="000B3545" w:rsidTr="001F090B">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rPr>
                <w:rFonts w:eastAsia="Arial Unicode MS"/>
              </w:rPr>
              <w:t>C25/30</w:t>
            </w:r>
          </w:p>
        </w:tc>
        <w:tc>
          <w:tcPr>
            <w:tcW w:w="1594" w:type="dxa"/>
            <w:tcBorders>
              <w:top w:val="outset" w:sz="6" w:space="0" w:color="auto"/>
              <w:left w:val="outset" w:sz="6" w:space="0" w:color="auto"/>
              <w:bottom w:val="outset" w:sz="6" w:space="0" w:color="auto"/>
              <w:right w:val="outset" w:sz="6" w:space="0" w:color="auto"/>
            </w:tcBorders>
          </w:tcPr>
          <w:p w:rsidR="000B3545" w:rsidRDefault="000B3545" w:rsidP="001F090B">
            <w:pPr>
              <w:pStyle w:val="BodyText3"/>
              <w:jc w:val="center"/>
              <w:rPr>
                <w:rFonts w:eastAsia="Arial Unicode MS"/>
              </w:rPr>
            </w:pPr>
            <w:r>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rPr>
                <w:rFonts w:eastAsia="Arial Unicode MS"/>
              </w:rPr>
              <w:t>EI</w:t>
            </w:r>
          </w:p>
        </w:tc>
        <w:tc>
          <w:tcPr>
            <w:tcW w:w="1962"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rPr>
                <w:rFonts w:eastAsia="Arial Unicode MS"/>
              </w:rPr>
              <w:t>S4</w:t>
            </w:r>
          </w:p>
        </w:tc>
        <w:tc>
          <w:tcPr>
            <w:tcW w:w="1941" w:type="dxa"/>
            <w:tcBorders>
              <w:top w:val="outset" w:sz="6" w:space="0" w:color="auto"/>
              <w:left w:val="outset" w:sz="6" w:space="0" w:color="auto"/>
              <w:bottom w:val="outset" w:sz="6" w:space="0" w:color="auto"/>
              <w:right w:val="outset" w:sz="6" w:space="0" w:color="auto"/>
            </w:tcBorders>
            <w:vAlign w:val="center"/>
          </w:tcPr>
          <w:p w:rsidR="000B3545" w:rsidRDefault="000B3545" w:rsidP="001F090B">
            <w:pPr>
              <w:pStyle w:val="BodyText3"/>
              <w:jc w:val="center"/>
              <w:rPr>
                <w:rFonts w:eastAsia="Arial Unicode MS"/>
              </w:rPr>
            </w:pPr>
            <w:r>
              <w:rPr>
                <w:rFonts w:eastAsia="Arial Unicode MS"/>
              </w:rPr>
              <w:t>7 mm</w:t>
            </w:r>
          </w:p>
        </w:tc>
      </w:tr>
    </w:tbl>
    <w:p w:rsidR="000B3545" w:rsidRDefault="000B3545" w:rsidP="000B3545">
      <w:pPr>
        <w:pStyle w:val="BodyTextIndent"/>
      </w:pPr>
      <w:r>
        <w:t xml:space="preserve">Wapening van de </w:t>
      </w:r>
      <w:proofErr w:type="gramStart"/>
      <w:r>
        <w:t>druklaag :</w:t>
      </w:r>
      <w:proofErr w:type="gramEnd"/>
    </w:p>
    <w:p w:rsidR="000B3545" w:rsidRPr="00B642CB" w:rsidRDefault="000B3545" w:rsidP="000B3545">
      <w:pPr>
        <w:pStyle w:val="ofwelinspringen"/>
        <w:rPr>
          <w:strike/>
        </w:rPr>
      </w:pPr>
      <w:r w:rsidRPr="00B642CB">
        <w:rPr>
          <w:rStyle w:val="ofwelChar"/>
          <w:strike/>
        </w:rPr>
        <w:t>(</w:t>
      </w:r>
      <w:proofErr w:type="gramStart"/>
      <w:r w:rsidRPr="00B642CB">
        <w:rPr>
          <w:rStyle w:val="ofwelChar"/>
          <w:strike/>
        </w:rPr>
        <w:t>ofwel</w:t>
      </w:r>
      <w:proofErr w:type="gramEnd"/>
      <w:r w:rsidRPr="00B642CB">
        <w:rPr>
          <w:rStyle w:val="ofwelChar"/>
          <w:strike/>
        </w:rPr>
        <w:t>)</w:t>
      </w:r>
      <w:r w:rsidRPr="00B642CB">
        <w:rPr>
          <w:strike/>
        </w:rPr>
        <w:tab/>
        <w:t>niet voorzien</w:t>
      </w:r>
    </w:p>
    <w:p w:rsidR="000B3545" w:rsidRPr="00B642CB" w:rsidRDefault="000B3545" w:rsidP="000B3545">
      <w:pPr>
        <w:pStyle w:val="ofwelinspringen"/>
        <w:rPr>
          <w:strike/>
        </w:rPr>
      </w:pPr>
      <w:r w:rsidRPr="00B642CB">
        <w:rPr>
          <w:rStyle w:val="ofwelChar"/>
          <w:strike/>
        </w:rPr>
        <w:t>(</w:t>
      </w:r>
      <w:proofErr w:type="gramStart"/>
      <w:r w:rsidRPr="00B642CB">
        <w:rPr>
          <w:rStyle w:val="ofwelChar"/>
          <w:strike/>
        </w:rPr>
        <w:t>ofwel</w:t>
      </w:r>
      <w:proofErr w:type="gramEnd"/>
      <w:r w:rsidRPr="00B642CB">
        <w:rPr>
          <w:rStyle w:val="ofwelChar"/>
          <w:strike/>
        </w:rPr>
        <w:t>)</w:t>
      </w:r>
      <w:r w:rsidRPr="00B642CB">
        <w:rPr>
          <w:strike/>
        </w:rPr>
        <w:tab/>
        <w:t>volgens aanduiding in de betonstudie</w:t>
      </w:r>
    </w:p>
    <w:p w:rsidR="000B3545" w:rsidRPr="002858F8" w:rsidRDefault="000B3545" w:rsidP="000B3545">
      <w:pPr>
        <w:pStyle w:val="ofwelinspringen"/>
      </w:pPr>
      <w:r w:rsidRPr="002858F8">
        <w:rPr>
          <w:rStyle w:val="ofwelChar"/>
        </w:rPr>
        <w:t>(</w:t>
      </w:r>
      <w:proofErr w:type="gramStart"/>
      <w:r w:rsidRPr="002858F8">
        <w:rPr>
          <w:rStyle w:val="ofwelChar"/>
        </w:rPr>
        <w:t>ofwel</w:t>
      </w:r>
      <w:proofErr w:type="gramEnd"/>
      <w:r w:rsidRPr="002858F8">
        <w:rPr>
          <w:rStyle w:val="ofwelChar"/>
        </w:rPr>
        <w:t>)</w:t>
      </w:r>
      <w:r w:rsidRPr="002858F8">
        <w:tab/>
        <w:t>volgens aantal en diameter te bepalen door de fabrikant van de welfsels</w:t>
      </w:r>
    </w:p>
    <w:p w:rsidR="000B3545" w:rsidRPr="00B642CB" w:rsidRDefault="000B3545" w:rsidP="000B3545">
      <w:pPr>
        <w:pStyle w:val="ofwelinspringen"/>
        <w:rPr>
          <w:strike/>
        </w:rPr>
      </w:pPr>
      <w:r w:rsidRPr="00B642CB">
        <w:rPr>
          <w:rStyle w:val="ofwelChar"/>
          <w:strike/>
        </w:rPr>
        <w:t>(</w:t>
      </w:r>
      <w:proofErr w:type="gramStart"/>
      <w:r w:rsidRPr="00B642CB">
        <w:rPr>
          <w:rStyle w:val="ofwelChar"/>
          <w:strike/>
        </w:rPr>
        <w:t>ofwel</w:t>
      </w:r>
      <w:proofErr w:type="gramEnd"/>
      <w:r w:rsidRPr="00B642CB">
        <w:rPr>
          <w:rStyle w:val="ofwelChar"/>
          <w:strike/>
        </w:rPr>
        <w:t>)</w:t>
      </w:r>
      <w:r w:rsidRPr="00B642CB">
        <w:rPr>
          <w:strike/>
        </w:rPr>
        <w:tab/>
        <w:t>volgens aantal en diameter te bepalen door de aannemer volgens Eurocode 2</w:t>
      </w:r>
    </w:p>
    <w:p w:rsidR="000B3545" w:rsidRPr="002858F8" w:rsidRDefault="000B3545" w:rsidP="000B3545">
      <w:pPr>
        <w:pStyle w:val="ofwelinspringen"/>
      </w:pPr>
      <w:r w:rsidRPr="002858F8">
        <w:rPr>
          <w:rStyle w:val="ofwelChar"/>
        </w:rPr>
        <w:t>(</w:t>
      </w:r>
      <w:proofErr w:type="gramStart"/>
      <w:r w:rsidRPr="002858F8">
        <w:rPr>
          <w:rStyle w:val="ofwelChar"/>
        </w:rPr>
        <w:t>ofwel</w:t>
      </w:r>
      <w:proofErr w:type="gramEnd"/>
      <w:r w:rsidRPr="002858F8">
        <w:rPr>
          <w:rStyle w:val="ofwelChar"/>
        </w:rPr>
        <w:t>)</w:t>
      </w:r>
      <w:r w:rsidRPr="002858F8">
        <w:tab/>
        <w:t xml:space="preserve">met minimaal een gelast netwerk, staalsoort BE 500 S of DE 500 BS, afm. </w:t>
      </w:r>
      <w:r w:rsidRPr="00A87E1E">
        <w:rPr>
          <w:rStyle w:val="Keuze-blauw"/>
        </w:rPr>
        <w:t xml:space="preserve">150x150x4x4 / 150x150x6x6 </w:t>
      </w:r>
      <w:r>
        <w:rPr>
          <w:rStyle w:val="Keuze-blauw"/>
        </w:rPr>
        <w:t xml:space="preserve">/ </w:t>
      </w:r>
      <w:r w:rsidRPr="00A87E1E">
        <w:rPr>
          <w:rStyle w:val="Keuze-blauw"/>
        </w:rPr>
        <w:t>…</w:t>
      </w:r>
      <w:r w:rsidRPr="002858F8">
        <w:t xml:space="preserve"> mm.</w:t>
      </w:r>
    </w:p>
    <w:p w:rsidR="000B3545" w:rsidRDefault="000B3545" w:rsidP="000B3545">
      <w:pPr>
        <w:pStyle w:val="BodyTextIndent"/>
      </w:pPr>
      <w:r>
        <w:t>De bijlegwapening bestaat uit bijlegstaven van kwaliteit BE 400 S en wordt uitgevoerd en aangebracht</w:t>
      </w:r>
    </w:p>
    <w:p w:rsidR="000B3545" w:rsidRPr="00B642CB" w:rsidRDefault="000B3545" w:rsidP="000B3545">
      <w:pPr>
        <w:pStyle w:val="ofwelinspringen"/>
        <w:rPr>
          <w:strike/>
        </w:rPr>
      </w:pPr>
      <w:r w:rsidRPr="00B642CB">
        <w:rPr>
          <w:rStyle w:val="ofwelChar"/>
          <w:strike/>
        </w:rPr>
        <w:t>(</w:t>
      </w:r>
      <w:proofErr w:type="gramStart"/>
      <w:r w:rsidRPr="00B642CB">
        <w:rPr>
          <w:rStyle w:val="ofwelChar"/>
          <w:strike/>
        </w:rPr>
        <w:t>ofwel</w:t>
      </w:r>
      <w:proofErr w:type="gramEnd"/>
      <w:r w:rsidRPr="00B642CB">
        <w:rPr>
          <w:rStyle w:val="ofwelChar"/>
          <w:strike/>
        </w:rPr>
        <w:t>)</w:t>
      </w:r>
      <w:r w:rsidRPr="00B642CB">
        <w:rPr>
          <w:strike/>
        </w:rPr>
        <w:tab/>
        <w:t>volgens de aanduidingen van de betonstudie.</w:t>
      </w:r>
    </w:p>
    <w:p w:rsidR="000B3545" w:rsidRPr="002858F8" w:rsidRDefault="000B3545" w:rsidP="000B3545">
      <w:pPr>
        <w:pStyle w:val="ofwelinspringen"/>
      </w:pPr>
      <w:r w:rsidRPr="002858F8">
        <w:rPr>
          <w:rStyle w:val="ofwelChar"/>
        </w:rPr>
        <w:t>(</w:t>
      </w:r>
      <w:proofErr w:type="gramStart"/>
      <w:r w:rsidRPr="002858F8">
        <w:rPr>
          <w:rStyle w:val="ofwelChar"/>
        </w:rPr>
        <w:t>ofwel</w:t>
      </w:r>
      <w:proofErr w:type="gramEnd"/>
      <w:r w:rsidRPr="002858F8">
        <w:rPr>
          <w:rStyle w:val="ofwelChar"/>
        </w:rPr>
        <w:t>)</w:t>
      </w:r>
      <w:r w:rsidRPr="002858F8">
        <w:tab/>
        <w:t>volgens aantal en diameter te bepalen door de fabrikant van de welfsels.</w:t>
      </w:r>
    </w:p>
    <w:p w:rsidR="000B3545" w:rsidRPr="00B642CB" w:rsidRDefault="000B3545" w:rsidP="000B3545">
      <w:pPr>
        <w:pStyle w:val="ofwelinspringen"/>
        <w:rPr>
          <w:strike/>
        </w:rPr>
      </w:pPr>
      <w:r w:rsidRPr="00B642CB">
        <w:rPr>
          <w:rStyle w:val="ofwelChar"/>
          <w:strike/>
        </w:rPr>
        <w:t>(</w:t>
      </w:r>
      <w:proofErr w:type="gramStart"/>
      <w:r w:rsidRPr="00B642CB">
        <w:rPr>
          <w:rStyle w:val="ofwelChar"/>
          <w:strike/>
        </w:rPr>
        <w:t>ofwel</w:t>
      </w:r>
      <w:proofErr w:type="gramEnd"/>
      <w:r w:rsidRPr="00B642CB">
        <w:rPr>
          <w:rStyle w:val="ofwelChar"/>
          <w:strike/>
        </w:rPr>
        <w:t>)</w:t>
      </w:r>
      <w:r w:rsidRPr="00B642CB">
        <w:rPr>
          <w:strike/>
        </w:rPr>
        <w:tab/>
        <w:t>volgens Eurocode 2.</w:t>
      </w:r>
    </w:p>
    <w:p w:rsidR="000B3545" w:rsidRDefault="000B3545" w:rsidP="000B3545">
      <w:pPr>
        <w:pStyle w:val="Heading6"/>
      </w:pPr>
      <w:r w:rsidRPr="0069116B">
        <w:t>Aanvullende specificaties</w:t>
      </w:r>
      <w:r>
        <w:t xml:space="preserve"> (te schrappen door ontwerper indien niet van toepassing)</w:t>
      </w:r>
    </w:p>
    <w:p w:rsidR="000B3545" w:rsidRPr="00417E0C" w:rsidRDefault="000B3545" w:rsidP="000B3545">
      <w:pPr>
        <w:pStyle w:val="BodyTextIndent"/>
        <w:rPr>
          <w:rStyle w:val="Keuze-blauw"/>
        </w:rPr>
      </w:pPr>
      <w:r>
        <w:t xml:space="preserve">Brandweerstand: REI </w:t>
      </w:r>
      <w:proofErr w:type="gramStart"/>
      <w:r w:rsidRPr="00417E0C">
        <w:rPr>
          <w:rStyle w:val="Keuze-blauw"/>
        </w:rPr>
        <w:t>60 /</w:t>
      </w:r>
      <w:proofErr w:type="gramEnd"/>
      <w:r w:rsidRPr="00417E0C">
        <w:rPr>
          <w:rStyle w:val="Keuze-blauw"/>
        </w:rPr>
        <w:t xml:space="preserve"> 120 / 240</w:t>
      </w:r>
    </w:p>
    <w:p w:rsidR="000B3545" w:rsidRDefault="000B3545" w:rsidP="000B3545">
      <w:pPr>
        <w:pStyle w:val="Heading6"/>
      </w:pPr>
      <w:r>
        <w:t>Uitvoering</w:t>
      </w:r>
    </w:p>
    <w:p w:rsidR="000B3545" w:rsidRDefault="000B3545" w:rsidP="000B3545">
      <w:pPr>
        <w:pStyle w:val="BodyTextIndent"/>
      </w:pPr>
      <w:r>
        <w:t>Een druklaag van beton wordt aangebracht als versterking, zodat ze één geheel vormt met de onderliggende vloerele</w:t>
      </w:r>
      <w:r>
        <w:softHyphen/>
        <w:t xml:space="preserve">menten. </w:t>
      </w:r>
      <w:r w:rsidRPr="00B642CB">
        <w:rPr>
          <w:strike/>
        </w:rPr>
        <w:t xml:space="preserve">Hiertoe worden wapeningen, minimaal 4 staven per meter, met een diameter van 6 mm, uit de voegen in de druklaag geplooid. Deze druklaag is doorlopend over de steunpunten te wapenen. De wapeningen worden in de </w:t>
      </w:r>
      <w:proofErr w:type="gramStart"/>
      <w:r w:rsidRPr="00B642CB">
        <w:rPr>
          <w:rStyle w:val="Keuze-blauw"/>
          <w:strike/>
        </w:rPr>
        <w:t>langsvoegen /</w:t>
      </w:r>
      <w:proofErr w:type="gramEnd"/>
      <w:r w:rsidRPr="00B642CB">
        <w:rPr>
          <w:rStyle w:val="Keuze-blauw"/>
          <w:strike/>
        </w:rPr>
        <w:t xml:space="preserve"> langssleuven / ... </w:t>
      </w:r>
      <w:r w:rsidRPr="00B642CB">
        <w:rPr>
          <w:strike/>
        </w:rPr>
        <w:t>geplaatst.</w:t>
      </w:r>
      <w:r>
        <w:t xml:space="preserve"> Om de aanhechting met de geprefabriceerde welfsels te verbeteren, worden de welfsels licht bevochtigd met water en gezuiverd van allerlei onreinheden. </w:t>
      </w:r>
    </w:p>
    <w:p w:rsidR="000B3545" w:rsidRDefault="000B3545" w:rsidP="000B3545">
      <w:pPr>
        <w:pStyle w:val="BodyTextIndent"/>
      </w:pPr>
      <w:r>
        <w:t>De druklaag moet beschermd worden tegen vorst, harde regen en voortijdige uitdroging.</w:t>
      </w:r>
    </w:p>
    <w:p w:rsidR="000B3545" w:rsidRDefault="000B3545" w:rsidP="000B3545">
      <w:pPr>
        <w:pStyle w:val="Heading6"/>
      </w:pPr>
      <w:bookmarkStart w:id="43" w:name="_GoBack"/>
      <w:r>
        <w:t xml:space="preserve"> Aanvullende uitvoeringsvoorschriften (te schrappen door ontwerper indien niet van toepassing)</w:t>
      </w:r>
    </w:p>
    <w:bookmarkEnd w:id="43"/>
    <w:p w:rsidR="000B3545" w:rsidRDefault="000B3545" w:rsidP="000B3545">
      <w:pPr>
        <w:pStyle w:val="BodyTextIndent"/>
      </w:pPr>
      <w:r>
        <w:t>In ruimten waar achteraf geen vloerafwerking wordt voorzien (zolderruimten) wordt de druklaag glad afgestreken.</w:t>
      </w:r>
    </w:p>
    <w:p w:rsidR="000B3545" w:rsidRPr="00531A00" w:rsidRDefault="000B3545" w:rsidP="000B3545">
      <w:pPr>
        <w:pStyle w:val="Heading6"/>
      </w:pPr>
      <w:r w:rsidRPr="00531A00">
        <w:t>Toepassing</w:t>
      </w:r>
    </w:p>
    <w:bookmarkEnd w:id="41"/>
    <w:bookmarkEnd w:id="42"/>
    <w:p w:rsidR="001D00B9" w:rsidRPr="003A2879" w:rsidRDefault="001D00B9" w:rsidP="000B3545">
      <w:pPr>
        <w:pStyle w:val="Heading4"/>
        <w:rPr>
          <w:color w:val="000000"/>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sectPr w:rsidR="001D00B9" w:rsidRPr="003A2879" w:rsidSect="00533982">
      <w:headerReference w:type="default" r:id="rId9"/>
      <w:footerReference w:type="default" r:id="rId10"/>
      <w:type w:val="continuous"/>
      <w:pgSz w:w="11907" w:h="16840" w:code="9"/>
      <w:pgMar w:top="851" w:right="1418" w:bottom="1134" w:left="1418" w:header="624" w:footer="567" w:gutter="0"/>
      <w:paperSrc w:first="1" w:other="1"/>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35" w:rsidRDefault="00335435">
      <w:r>
        <w:separator/>
      </w:r>
    </w:p>
  </w:endnote>
  <w:endnote w:type="continuationSeparator" w:id="0">
    <w:p w:rsidR="00335435" w:rsidRDefault="003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573808"/>
      <w:docPartObj>
        <w:docPartGallery w:val="Page Numbers (Bottom of Page)"/>
        <w:docPartUnique/>
      </w:docPartObj>
    </w:sdtPr>
    <w:sdtEndPr>
      <w:rPr>
        <w:noProof/>
      </w:rPr>
    </w:sdtEndPr>
    <w:sdtContent>
      <w:p w:rsidR="00335435" w:rsidRPr="00533982" w:rsidRDefault="000B3545" w:rsidP="00C74339">
        <w:pPr>
          <w:pStyle w:val="Footer"/>
        </w:pPr>
        <w:sdt>
          <w:sdtPr>
            <w:alias w:val="Publish Date"/>
            <w:tag w:val=""/>
            <w:id w:val="-898515955"/>
            <w:placeholder>
              <w:docPart w:val="EA43B24B45C94D8AAC6F83D9A2020C5E"/>
            </w:placeholder>
            <w:dataBinding w:prefixMappings="xmlns:ns0='http://schemas.microsoft.com/office/2006/coverPageProps' " w:xpath="/ns0:CoverPageProperties[1]/ns0:PublishDate[1]" w:storeItemID="{55AF091B-3C7A-41E3-B477-F2FDAA23CFDA}"/>
            <w:date w:fullDate="2017-08-21T00:00:00Z">
              <w:dateFormat w:val="dd/MM/yyyy"/>
              <w:lid w:val="en-US"/>
              <w:storeMappedDataAs w:val="dateTime"/>
              <w:calendar w:val="gregorian"/>
            </w:date>
          </w:sdtPr>
          <w:sdtEndPr/>
          <w:sdtContent>
            <w:r w:rsidR="003A2879">
              <w:rPr>
                <w:lang w:val="en-US"/>
              </w:rPr>
              <w:t>21/08/2017</w:t>
            </w:r>
          </w:sdtContent>
        </w:sdt>
        <w:r w:rsidR="00C74339">
          <w:tab/>
        </w:r>
        <w:r w:rsidR="00C74339">
          <w:tab/>
        </w:r>
        <w:r w:rsidR="00335435">
          <w:fldChar w:fldCharType="begin"/>
        </w:r>
        <w:r w:rsidR="00335435">
          <w:instrText xml:space="preserve"> PAGE   \* MERGEFORMAT </w:instrText>
        </w:r>
        <w:r w:rsidR="00335435">
          <w:fldChar w:fldCharType="separate"/>
        </w:r>
        <w:r>
          <w:rPr>
            <w:noProof/>
          </w:rPr>
          <w:t>3</w:t>
        </w:r>
        <w:r w:rsidR="00335435">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35" w:rsidRDefault="00335435">
      <w:r>
        <w:separator/>
      </w:r>
    </w:p>
  </w:footnote>
  <w:footnote w:type="continuationSeparator" w:id="0">
    <w:p w:rsidR="00335435" w:rsidRDefault="003354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35" w:rsidRPr="00BA5CD6" w:rsidRDefault="00335435" w:rsidP="00BA5CD6">
    <w:pPr>
      <w:pStyle w:val="Header"/>
      <w:spacing w:after="480"/>
      <w:jc w:val="right"/>
      <w:rPr>
        <w:sz w:val="28"/>
      </w:rPr>
    </w:pPr>
    <w:r w:rsidRPr="00BA5CD6">
      <w:rPr>
        <w:b w:val="0"/>
        <w:noProof/>
        <w:sz w:val="28"/>
        <w:lang w:val="en-US"/>
      </w:rPr>
      <w:drawing>
        <wp:anchor distT="0" distB="0" distL="114300" distR="114300" simplePos="0" relativeHeight="251658240" behindDoc="0" locked="0" layoutInCell="1" allowOverlap="1" wp14:anchorId="62D22188" wp14:editId="325D450F">
          <wp:simplePos x="0" y="0"/>
          <wp:positionH relativeFrom="margin">
            <wp:posOffset>0</wp:posOffset>
          </wp:positionH>
          <wp:positionV relativeFrom="paragraph">
            <wp:posOffset>-160020</wp:posOffset>
          </wp:positionV>
          <wp:extent cx="2520000" cy="3871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EGSTEERT_BASELINE_CMYK_NL_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387199"/>
                  </a:xfrm>
                  <a:prstGeom prst="rect">
                    <a:avLst/>
                  </a:prstGeom>
                </pic:spPr>
              </pic:pic>
            </a:graphicData>
          </a:graphic>
          <wp14:sizeRelH relativeFrom="margin">
            <wp14:pctWidth>0</wp14:pctWidth>
          </wp14:sizeRelH>
          <wp14:sizeRelV relativeFrom="margin">
            <wp14:pctHeight>0</wp14:pctHeight>
          </wp14:sizeRelV>
        </wp:anchor>
      </w:drawing>
    </w:r>
    <w:r w:rsidRPr="00BA5CD6">
      <w:rPr>
        <w:b w:val="0"/>
        <w:sz w:val="28"/>
      </w:rPr>
      <w:t>bestek</w:t>
    </w:r>
    <w:r>
      <w:rPr>
        <w:sz w:val="28"/>
      </w:rPr>
      <w:t xml:space="preserve"> </w:t>
    </w:r>
    <w:r w:rsidR="000B3545">
      <w:rPr>
        <w:sz w:val="28"/>
      </w:rPr>
      <w:t>spanfloor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94"/>
    <w:rsid w:val="000001DB"/>
    <w:rsid w:val="00002949"/>
    <w:rsid w:val="00003594"/>
    <w:rsid w:val="00004CA5"/>
    <w:rsid w:val="00005A8C"/>
    <w:rsid w:val="00005B5E"/>
    <w:rsid w:val="00010C1B"/>
    <w:rsid w:val="00010E55"/>
    <w:rsid w:val="0001487A"/>
    <w:rsid w:val="00024FBD"/>
    <w:rsid w:val="0002606D"/>
    <w:rsid w:val="0002692E"/>
    <w:rsid w:val="00032D25"/>
    <w:rsid w:val="0003358F"/>
    <w:rsid w:val="00033BAD"/>
    <w:rsid w:val="00035321"/>
    <w:rsid w:val="00035D6E"/>
    <w:rsid w:val="000435B9"/>
    <w:rsid w:val="00044129"/>
    <w:rsid w:val="00047181"/>
    <w:rsid w:val="00050EDE"/>
    <w:rsid w:val="000514A6"/>
    <w:rsid w:val="00052F2D"/>
    <w:rsid w:val="00053A43"/>
    <w:rsid w:val="00057043"/>
    <w:rsid w:val="000574AC"/>
    <w:rsid w:val="00060843"/>
    <w:rsid w:val="00061977"/>
    <w:rsid w:val="00063EF8"/>
    <w:rsid w:val="00064B16"/>
    <w:rsid w:val="00065282"/>
    <w:rsid w:val="00065961"/>
    <w:rsid w:val="00070188"/>
    <w:rsid w:val="00070A82"/>
    <w:rsid w:val="00072314"/>
    <w:rsid w:val="00074D04"/>
    <w:rsid w:val="00074ECC"/>
    <w:rsid w:val="00076B46"/>
    <w:rsid w:val="0008191F"/>
    <w:rsid w:val="00083824"/>
    <w:rsid w:val="00084E8A"/>
    <w:rsid w:val="00086E22"/>
    <w:rsid w:val="000913E1"/>
    <w:rsid w:val="0009248A"/>
    <w:rsid w:val="000965A7"/>
    <w:rsid w:val="0009660E"/>
    <w:rsid w:val="00096DDC"/>
    <w:rsid w:val="000A0805"/>
    <w:rsid w:val="000A0B93"/>
    <w:rsid w:val="000A1670"/>
    <w:rsid w:val="000A243D"/>
    <w:rsid w:val="000A42A4"/>
    <w:rsid w:val="000A5140"/>
    <w:rsid w:val="000A62B0"/>
    <w:rsid w:val="000B2E25"/>
    <w:rsid w:val="000B3545"/>
    <w:rsid w:val="000B52BF"/>
    <w:rsid w:val="000B6B46"/>
    <w:rsid w:val="000B6FC9"/>
    <w:rsid w:val="000C043B"/>
    <w:rsid w:val="000C1A99"/>
    <w:rsid w:val="000C299D"/>
    <w:rsid w:val="000C2B6C"/>
    <w:rsid w:val="000C4550"/>
    <w:rsid w:val="000C5D00"/>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6274"/>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4D1A"/>
    <w:rsid w:val="0014580E"/>
    <w:rsid w:val="00146D67"/>
    <w:rsid w:val="00147D56"/>
    <w:rsid w:val="00150DA6"/>
    <w:rsid w:val="00151A75"/>
    <w:rsid w:val="001528E5"/>
    <w:rsid w:val="00156DE5"/>
    <w:rsid w:val="001576DE"/>
    <w:rsid w:val="001578A4"/>
    <w:rsid w:val="0016142C"/>
    <w:rsid w:val="00165BFC"/>
    <w:rsid w:val="001667D1"/>
    <w:rsid w:val="00172475"/>
    <w:rsid w:val="00173054"/>
    <w:rsid w:val="00173E0B"/>
    <w:rsid w:val="0017636F"/>
    <w:rsid w:val="00176E7C"/>
    <w:rsid w:val="00183030"/>
    <w:rsid w:val="001852C5"/>
    <w:rsid w:val="001856ED"/>
    <w:rsid w:val="00185AE9"/>
    <w:rsid w:val="00185BE0"/>
    <w:rsid w:val="00191138"/>
    <w:rsid w:val="001918B3"/>
    <w:rsid w:val="00192548"/>
    <w:rsid w:val="00195356"/>
    <w:rsid w:val="00196797"/>
    <w:rsid w:val="00196F77"/>
    <w:rsid w:val="001A0382"/>
    <w:rsid w:val="001A06D2"/>
    <w:rsid w:val="001A3AAA"/>
    <w:rsid w:val="001A3FBE"/>
    <w:rsid w:val="001A772B"/>
    <w:rsid w:val="001B1E38"/>
    <w:rsid w:val="001B20BA"/>
    <w:rsid w:val="001B2D81"/>
    <w:rsid w:val="001B4D30"/>
    <w:rsid w:val="001B5DE5"/>
    <w:rsid w:val="001B7F30"/>
    <w:rsid w:val="001C4510"/>
    <w:rsid w:val="001C4E9C"/>
    <w:rsid w:val="001C70AD"/>
    <w:rsid w:val="001C75C3"/>
    <w:rsid w:val="001D00B9"/>
    <w:rsid w:val="001D052F"/>
    <w:rsid w:val="001D0BF2"/>
    <w:rsid w:val="001D3940"/>
    <w:rsid w:val="001D634E"/>
    <w:rsid w:val="001D70D5"/>
    <w:rsid w:val="001D7799"/>
    <w:rsid w:val="001E0AD8"/>
    <w:rsid w:val="001E1373"/>
    <w:rsid w:val="001E1CEB"/>
    <w:rsid w:val="001E3E9D"/>
    <w:rsid w:val="001E4BF2"/>
    <w:rsid w:val="001E60FA"/>
    <w:rsid w:val="001F010B"/>
    <w:rsid w:val="001F0289"/>
    <w:rsid w:val="001F4BD3"/>
    <w:rsid w:val="001F5688"/>
    <w:rsid w:val="001F6FF4"/>
    <w:rsid w:val="001F7262"/>
    <w:rsid w:val="00200DBB"/>
    <w:rsid w:val="00202337"/>
    <w:rsid w:val="00203E44"/>
    <w:rsid w:val="00204AE4"/>
    <w:rsid w:val="0020644A"/>
    <w:rsid w:val="00206CC1"/>
    <w:rsid w:val="00210CD3"/>
    <w:rsid w:val="0021208C"/>
    <w:rsid w:val="00212598"/>
    <w:rsid w:val="00212D28"/>
    <w:rsid w:val="002146EB"/>
    <w:rsid w:val="00224610"/>
    <w:rsid w:val="00225E1B"/>
    <w:rsid w:val="00226060"/>
    <w:rsid w:val="00226B42"/>
    <w:rsid w:val="00227F51"/>
    <w:rsid w:val="0023056A"/>
    <w:rsid w:val="002308C5"/>
    <w:rsid w:val="00230D20"/>
    <w:rsid w:val="00232427"/>
    <w:rsid w:val="00232B12"/>
    <w:rsid w:val="00232D8B"/>
    <w:rsid w:val="00233275"/>
    <w:rsid w:val="002363ED"/>
    <w:rsid w:val="00236C46"/>
    <w:rsid w:val="00241ECD"/>
    <w:rsid w:val="00242509"/>
    <w:rsid w:val="0024273C"/>
    <w:rsid w:val="0024511F"/>
    <w:rsid w:val="00247A91"/>
    <w:rsid w:val="0025161E"/>
    <w:rsid w:val="002561F7"/>
    <w:rsid w:val="00256941"/>
    <w:rsid w:val="0025699E"/>
    <w:rsid w:val="0025755E"/>
    <w:rsid w:val="00261A1C"/>
    <w:rsid w:val="002623F0"/>
    <w:rsid w:val="002628C6"/>
    <w:rsid w:val="0026520B"/>
    <w:rsid w:val="0026522E"/>
    <w:rsid w:val="0027204C"/>
    <w:rsid w:val="00272773"/>
    <w:rsid w:val="00273F94"/>
    <w:rsid w:val="00275EF4"/>
    <w:rsid w:val="0027741E"/>
    <w:rsid w:val="002805F3"/>
    <w:rsid w:val="00283485"/>
    <w:rsid w:val="00284819"/>
    <w:rsid w:val="00284C1F"/>
    <w:rsid w:val="002854A9"/>
    <w:rsid w:val="00285E8D"/>
    <w:rsid w:val="002863BB"/>
    <w:rsid w:val="00286C3E"/>
    <w:rsid w:val="002877E0"/>
    <w:rsid w:val="0029253F"/>
    <w:rsid w:val="00296B51"/>
    <w:rsid w:val="0029796C"/>
    <w:rsid w:val="002A1CC8"/>
    <w:rsid w:val="002A5B6D"/>
    <w:rsid w:val="002A6791"/>
    <w:rsid w:val="002A739F"/>
    <w:rsid w:val="002A7F2A"/>
    <w:rsid w:val="002B04FF"/>
    <w:rsid w:val="002B07BD"/>
    <w:rsid w:val="002B11F9"/>
    <w:rsid w:val="002B2A3A"/>
    <w:rsid w:val="002B5252"/>
    <w:rsid w:val="002B5394"/>
    <w:rsid w:val="002B662E"/>
    <w:rsid w:val="002B775C"/>
    <w:rsid w:val="002C082C"/>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6A5"/>
    <w:rsid w:val="002F0F3B"/>
    <w:rsid w:val="002F2A75"/>
    <w:rsid w:val="002F42C5"/>
    <w:rsid w:val="002F4D99"/>
    <w:rsid w:val="002F64EE"/>
    <w:rsid w:val="0030011E"/>
    <w:rsid w:val="00302F7B"/>
    <w:rsid w:val="00306599"/>
    <w:rsid w:val="00306AF3"/>
    <w:rsid w:val="00307547"/>
    <w:rsid w:val="003112B2"/>
    <w:rsid w:val="0031277A"/>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5435"/>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4D7A"/>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879"/>
    <w:rsid w:val="003A2FD1"/>
    <w:rsid w:val="003A3E99"/>
    <w:rsid w:val="003A61E1"/>
    <w:rsid w:val="003B0900"/>
    <w:rsid w:val="003B3655"/>
    <w:rsid w:val="003B38C8"/>
    <w:rsid w:val="003B4192"/>
    <w:rsid w:val="003B4F1C"/>
    <w:rsid w:val="003B5347"/>
    <w:rsid w:val="003C0DF8"/>
    <w:rsid w:val="003C1EFA"/>
    <w:rsid w:val="003C5FAD"/>
    <w:rsid w:val="003D0215"/>
    <w:rsid w:val="003D08C1"/>
    <w:rsid w:val="003D11C0"/>
    <w:rsid w:val="003D3054"/>
    <w:rsid w:val="003D309C"/>
    <w:rsid w:val="003D47B5"/>
    <w:rsid w:val="003D68B8"/>
    <w:rsid w:val="003D73CE"/>
    <w:rsid w:val="003E14E0"/>
    <w:rsid w:val="003E3C0F"/>
    <w:rsid w:val="003E400D"/>
    <w:rsid w:val="003E431A"/>
    <w:rsid w:val="003E49F2"/>
    <w:rsid w:val="003E4E89"/>
    <w:rsid w:val="003E5CA5"/>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CBA"/>
    <w:rsid w:val="004306C7"/>
    <w:rsid w:val="0043173B"/>
    <w:rsid w:val="00432B61"/>
    <w:rsid w:val="004331F5"/>
    <w:rsid w:val="00434A7E"/>
    <w:rsid w:val="00435243"/>
    <w:rsid w:val="00435274"/>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BFA"/>
    <w:rsid w:val="004A070E"/>
    <w:rsid w:val="004A0F00"/>
    <w:rsid w:val="004A1F05"/>
    <w:rsid w:val="004A24CA"/>
    <w:rsid w:val="004A2CF7"/>
    <w:rsid w:val="004A3A4B"/>
    <w:rsid w:val="004A4A35"/>
    <w:rsid w:val="004A6623"/>
    <w:rsid w:val="004A7404"/>
    <w:rsid w:val="004B0198"/>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948"/>
    <w:rsid w:val="004D2D5E"/>
    <w:rsid w:val="004D3134"/>
    <w:rsid w:val="004D3524"/>
    <w:rsid w:val="004D4189"/>
    <w:rsid w:val="004D6545"/>
    <w:rsid w:val="004D6C7F"/>
    <w:rsid w:val="004D6EC9"/>
    <w:rsid w:val="004D7C71"/>
    <w:rsid w:val="004E32C0"/>
    <w:rsid w:val="004E38F2"/>
    <w:rsid w:val="004E56E5"/>
    <w:rsid w:val="004E6ACE"/>
    <w:rsid w:val="004F053E"/>
    <w:rsid w:val="004F12B9"/>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3982"/>
    <w:rsid w:val="00534D20"/>
    <w:rsid w:val="00540869"/>
    <w:rsid w:val="00542052"/>
    <w:rsid w:val="0054269F"/>
    <w:rsid w:val="00543A01"/>
    <w:rsid w:val="00544740"/>
    <w:rsid w:val="005456E1"/>
    <w:rsid w:val="005469C7"/>
    <w:rsid w:val="0055098A"/>
    <w:rsid w:val="0055173C"/>
    <w:rsid w:val="00551D4A"/>
    <w:rsid w:val="00552F25"/>
    <w:rsid w:val="00556A41"/>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81E"/>
    <w:rsid w:val="005B4498"/>
    <w:rsid w:val="005B5ECF"/>
    <w:rsid w:val="005B7E66"/>
    <w:rsid w:val="005C1A28"/>
    <w:rsid w:val="005C1BB9"/>
    <w:rsid w:val="005C3614"/>
    <w:rsid w:val="005C443C"/>
    <w:rsid w:val="005D12B3"/>
    <w:rsid w:val="005D1887"/>
    <w:rsid w:val="005D46D9"/>
    <w:rsid w:val="005D7B1B"/>
    <w:rsid w:val="005E25DE"/>
    <w:rsid w:val="005E3721"/>
    <w:rsid w:val="005F1155"/>
    <w:rsid w:val="005F15BF"/>
    <w:rsid w:val="005F29E5"/>
    <w:rsid w:val="005F401F"/>
    <w:rsid w:val="005F4B53"/>
    <w:rsid w:val="005F7196"/>
    <w:rsid w:val="005F742A"/>
    <w:rsid w:val="005F7C57"/>
    <w:rsid w:val="0060075C"/>
    <w:rsid w:val="00601756"/>
    <w:rsid w:val="00604688"/>
    <w:rsid w:val="00606B5D"/>
    <w:rsid w:val="00614A41"/>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18B4"/>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5C16"/>
    <w:rsid w:val="00685C55"/>
    <w:rsid w:val="00685FE1"/>
    <w:rsid w:val="00692DE0"/>
    <w:rsid w:val="00694BD3"/>
    <w:rsid w:val="00694D16"/>
    <w:rsid w:val="00695E76"/>
    <w:rsid w:val="006962C6"/>
    <w:rsid w:val="006A008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0C8E"/>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07D"/>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888"/>
    <w:rsid w:val="00716DB0"/>
    <w:rsid w:val="00717786"/>
    <w:rsid w:val="00720EB9"/>
    <w:rsid w:val="0072173A"/>
    <w:rsid w:val="00725FF0"/>
    <w:rsid w:val="007269EB"/>
    <w:rsid w:val="00731375"/>
    <w:rsid w:val="00733166"/>
    <w:rsid w:val="00741490"/>
    <w:rsid w:val="007473DB"/>
    <w:rsid w:val="0075020A"/>
    <w:rsid w:val="007506F9"/>
    <w:rsid w:val="00750ED1"/>
    <w:rsid w:val="0075172A"/>
    <w:rsid w:val="00752CBC"/>
    <w:rsid w:val="00753431"/>
    <w:rsid w:val="0076294D"/>
    <w:rsid w:val="007630A5"/>
    <w:rsid w:val="007635C9"/>
    <w:rsid w:val="007637BE"/>
    <w:rsid w:val="00763E7F"/>
    <w:rsid w:val="007662ED"/>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5C1C"/>
    <w:rsid w:val="007D6494"/>
    <w:rsid w:val="007D796E"/>
    <w:rsid w:val="007E3323"/>
    <w:rsid w:val="007E44D3"/>
    <w:rsid w:val="007E4F2C"/>
    <w:rsid w:val="007E5A16"/>
    <w:rsid w:val="007F03F0"/>
    <w:rsid w:val="007F3E71"/>
    <w:rsid w:val="007F5C4F"/>
    <w:rsid w:val="007F6439"/>
    <w:rsid w:val="007F735B"/>
    <w:rsid w:val="00800F28"/>
    <w:rsid w:val="00802075"/>
    <w:rsid w:val="008026E6"/>
    <w:rsid w:val="00804AB7"/>
    <w:rsid w:val="00804ED2"/>
    <w:rsid w:val="00806E85"/>
    <w:rsid w:val="00807507"/>
    <w:rsid w:val="00814394"/>
    <w:rsid w:val="0081439A"/>
    <w:rsid w:val="0081600A"/>
    <w:rsid w:val="008200FC"/>
    <w:rsid w:val="008203C6"/>
    <w:rsid w:val="00823850"/>
    <w:rsid w:val="00824B13"/>
    <w:rsid w:val="008254B1"/>
    <w:rsid w:val="00825C02"/>
    <w:rsid w:val="00826B9A"/>
    <w:rsid w:val="008300A9"/>
    <w:rsid w:val="008310EB"/>
    <w:rsid w:val="0083135C"/>
    <w:rsid w:val="00831717"/>
    <w:rsid w:val="00832994"/>
    <w:rsid w:val="00834984"/>
    <w:rsid w:val="0083576B"/>
    <w:rsid w:val="00836127"/>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5EAC"/>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447"/>
    <w:rsid w:val="008A675C"/>
    <w:rsid w:val="008A6E58"/>
    <w:rsid w:val="008A73FC"/>
    <w:rsid w:val="008A7A33"/>
    <w:rsid w:val="008B14C3"/>
    <w:rsid w:val="008B2953"/>
    <w:rsid w:val="008B3AFB"/>
    <w:rsid w:val="008B42E3"/>
    <w:rsid w:val="008B54D8"/>
    <w:rsid w:val="008C0DE2"/>
    <w:rsid w:val="008C3008"/>
    <w:rsid w:val="008C3DD4"/>
    <w:rsid w:val="008C4A1D"/>
    <w:rsid w:val="008C4DA7"/>
    <w:rsid w:val="008C7A1F"/>
    <w:rsid w:val="008D1208"/>
    <w:rsid w:val="008D178A"/>
    <w:rsid w:val="008D189F"/>
    <w:rsid w:val="008D19FB"/>
    <w:rsid w:val="008D2444"/>
    <w:rsid w:val="008D2DC3"/>
    <w:rsid w:val="008D5551"/>
    <w:rsid w:val="008D661D"/>
    <w:rsid w:val="008E0E6D"/>
    <w:rsid w:val="008E3A0D"/>
    <w:rsid w:val="008E437A"/>
    <w:rsid w:val="008E46DB"/>
    <w:rsid w:val="008E682E"/>
    <w:rsid w:val="008E7092"/>
    <w:rsid w:val="008E7B48"/>
    <w:rsid w:val="008F0529"/>
    <w:rsid w:val="008F2CA9"/>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23FB"/>
    <w:rsid w:val="009437D5"/>
    <w:rsid w:val="009441DD"/>
    <w:rsid w:val="00944B9E"/>
    <w:rsid w:val="00945FD8"/>
    <w:rsid w:val="0095102B"/>
    <w:rsid w:val="009527F7"/>
    <w:rsid w:val="00955F44"/>
    <w:rsid w:val="00960374"/>
    <w:rsid w:val="00963828"/>
    <w:rsid w:val="00963D17"/>
    <w:rsid w:val="00964179"/>
    <w:rsid w:val="00964663"/>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113A"/>
    <w:rsid w:val="009A1F82"/>
    <w:rsid w:val="009A40C0"/>
    <w:rsid w:val="009A4B6C"/>
    <w:rsid w:val="009A5A21"/>
    <w:rsid w:val="009A656B"/>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462C"/>
    <w:rsid w:val="00A156C2"/>
    <w:rsid w:val="00A160E1"/>
    <w:rsid w:val="00A170A4"/>
    <w:rsid w:val="00A1719E"/>
    <w:rsid w:val="00A2495E"/>
    <w:rsid w:val="00A26D6F"/>
    <w:rsid w:val="00A30EBD"/>
    <w:rsid w:val="00A34589"/>
    <w:rsid w:val="00A35DE0"/>
    <w:rsid w:val="00A36270"/>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1667"/>
    <w:rsid w:val="00A726B4"/>
    <w:rsid w:val="00A734F2"/>
    <w:rsid w:val="00A74B09"/>
    <w:rsid w:val="00A7700B"/>
    <w:rsid w:val="00A80F68"/>
    <w:rsid w:val="00A80FC9"/>
    <w:rsid w:val="00A81D45"/>
    <w:rsid w:val="00A820A9"/>
    <w:rsid w:val="00A82E81"/>
    <w:rsid w:val="00A87445"/>
    <w:rsid w:val="00A8751B"/>
    <w:rsid w:val="00A92995"/>
    <w:rsid w:val="00A97E5C"/>
    <w:rsid w:val="00AA0EE6"/>
    <w:rsid w:val="00AA19F9"/>
    <w:rsid w:val="00AA27FE"/>
    <w:rsid w:val="00AA58FE"/>
    <w:rsid w:val="00AB042D"/>
    <w:rsid w:val="00AB2F94"/>
    <w:rsid w:val="00AB3560"/>
    <w:rsid w:val="00AB6115"/>
    <w:rsid w:val="00AC24D0"/>
    <w:rsid w:val="00AC45CD"/>
    <w:rsid w:val="00AC5C89"/>
    <w:rsid w:val="00AC63C6"/>
    <w:rsid w:val="00AC6DF9"/>
    <w:rsid w:val="00AC78B6"/>
    <w:rsid w:val="00AC7B26"/>
    <w:rsid w:val="00AD0716"/>
    <w:rsid w:val="00AD2A12"/>
    <w:rsid w:val="00AD30F6"/>
    <w:rsid w:val="00AD35AE"/>
    <w:rsid w:val="00AD434F"/>
    <w:rsid w:val="00AD665B"/>
    <w:rsid w:val="00AD7EE8"/>
    <w:rsid w:val="00AE0B04"/>
    <w:rsid w:val="00AE27C4"/>
    <w:rsid w:val="00AE6AC8"/>
    <w:rsid w:val="00AF4CCB"/>
    <w:rsid w:val="00AF6485"/>
    <w:rsid w:val="00B002DF"/>
    <w:rsid w:val="00B00525"/>
    <w:rsid w:val="00B01F0E"/>
    <w:rsid w:val="00B02484"/>
    <w:rsid w:val="00B0291F"/>
    <w:rsid w:val="00B03D90"/>
    <w:rsid w:val="00B04C64"/>
    <w:rsid w:val="00B04F7B"/>
    <w:rsid w:val="00B05448"/>
    <w:rsid w:val="00B06C48"/>
    <w:rsid w:val="00B11181"/>
    <w:rsid w:val="00B11CDF"/>
    <w:rsid w:val="00B11F0B"/>
    <w:rsid w:val="00B1435D"/>
    <w:rsid w:val="00B14B30"/>
    <w:rsid w:val="00B1557B"/>
    <w:rsid w:val="00B17262"/>
    <w:rsid w:val="00B17DCA"/>
    <w:rsid w:val="00B21D0D"/>
    <w:rsid w:val="00B23F12"/>
    <w:rsid w:val="00B24EA5"/>
    <w:rsid w:val="00B27172"/>
    <w:rsid w:val="00B301E8"/>
    <w:rsid w:val="00B306E6"/>
    <w:rsid w:val="00B31430"/>
    <w:rsid w:val="00B34B3F"/>
    <w:rsid w:val="00B34EA9"/>
    <w:rsid w:val="00B35F86"/>
    <w:rsid w:val="00B36AA6"/>
    <w:rsid w:val="00B37046"/>
    <w:rsid w:val="00B42CE4"/>
    <w:rsid w:val="00B445E1"/>
    <w:rsid w:val="00B44AE4"/>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13E2"/>
    <w:rsid w:val="00BA17D6"/>
    <w:rsid w:val="00BA5CD6"/>
    <w:rsid w:val="00BA74A6"/>
    <w:rsid w:val="00BA7FAE"/>
    <w:rsid w:val="00BB07A6"/>
    <w:rsid w:val="00BB1EB6"/>
    <w:rsid w:val="00BB20F1"/>
    <w:rsid w:val="00BB3CF3"/>
    <w:rsid w:val="00BB4373"/>
    <w:rsid w:val="00BB48BB"/>
    <w:rsid w:val="00BB557D"/>
    <w:rsid w:val="00BC0109"/>
    <w:rsid w:val="00BC5000"/>
    <w:rsid w:val="00BC61C7"/>
    <w:rsid w:val="00BD5C13"/>
    <w:rsid w:val="00BD6957"/>
    <w:rsid w:val="00BD6B83"/>
    <w:rsid w:val="00BE187D"/>
    <w:rsid w:val="00BE203A"/>
    <w:rsid w:val="00BE2311"/>
    <w:rsid w:val="00BE3A89"/>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25512"/>
    <w:rsid w:val="00C26769"/>
    <w:rsid w:val="00C26B6B"/>
    <w:rsid w:val="00C31147"/>
    <w:rsid w:val="00C347CF"/>
    <w:rsid w:val="00C355ED"/>
    <w:rsid w:val="00C35FC7"/>
    <w:rsid w:val="00C37CA0"/>
    <w:rsid w:val="00C4133D"/>
    <w:rsid w:val="00C41E22"/>
    <w:rsid w:val="00C42289"/>
    <w:rsid w:val="00C42FA1"/>
    <w:rsid w:val="00C42FD4"/>
    <w:rsid w:val="00C43163"/>
    <w:rsid w:val="00C4338C"/>
    <w:rsid w:val="00C43D1F"/>
    <w:rsid w:val="00C43EF5"/>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339"/>
    <w:rsid w:val="00C74523"/>
    <w:rsid w:val="00C74883"/>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521C"/>
    <w:rsid w:val="00D559AB"/>
    <w:rsid w:val="00D57861"/>
    <w:rsid w:val="00D613B6"/>
    <w:rsid w:val="00D61DE7"/>
    <w:rsid w:val="00D6305B"/>
    <w:rsid w:val="00D64CF1"/>
    <w:rsid w:val="00D672FC"/>
    <w:rsid w:val="00D7071C"/>
    <w:rsid w:val="00D73271"/>
    <w:rsid w:val="00D73432"/>
    <w:rsid w:val="00D73F64"/>
    <w:rsid w:val="00D7490B"/>
    <w:rsid w:val="00D76172"/>
    <w:rsid w:val="00D76CEB"/>
    <w:rsid w:val="00D7707F"/>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218"/>
    <w:rsid w:val="00DA7B9F"/>
    <w:rsid w:val="00DA7EFC"/>
    <w:rsid w:val="00DB0276"/>
    <w:rsid w:val="00DB25D7"/>
    <w:rsid w:val="00DB2986"/>
    <w:rsid w:val="00DB30DA"/>
    <w:rsid w:val="00DB55AA"/>
    <w:rsid w:val="00DB5C26"/>
    <w:rsid w:val="00DB6167"/>
    <w:rsid w:val="00DC121C"/>
    <w:rsid w:val="00DC17E1"/>
    <w:rsid w:val="00DC1AAF"/>
    <w:rsid w:val="00DC2715"/>
    <w:rsid w:val="00DC2E58"/>
    <w:rsid w:val="00DC4F5F"/>
    <w:rsid w:val="00DC54A6"/>
    <w:rsid w:val="00DC7576"/>
    <w:rsid w:val="00DD0EBC"/>
    <w:rsid w:val="00DD362C"/>
    <w:rsid w:val="00DD3E02"/>
    <w:rsid w:val="00DD62CA"/>
    <w:rsid w:val="00DD692A"/>
    <w:rsid w:val="00DE1626"/>
    <w:rsid w:val="00DE4EF7"/>
    <w:rsid w:val="00DE705E"/>
    <w:rsid w:val="00DE799F"/>
    <w:rsid w:val="00DF2581"/>
    <w:rsid w:val="00DF2A1A"/>
    <w:rsid w:val="00DF2D7B"/>
    <w:rsid w:val="00DF38BF"/>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19F"/>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43F7E"/>
    <w:rsid w:val="00E500E3"/>
    <w:rsid w:val="00E502FA"/>
    <w:rsid w:val="00E526B0"/>
    <w:rsid w:val="00E5276E"/>
    <w:rsid w:val="00E542AC"/>
    <w:rsid w:val="00E56173"/>
    <w:rsid w:val="00E56907"/>
    <w:rsid w:val="00E56ACA"/>
    <w:rsid w:val="00E5771A"/>
    <w:rsid w:val="00E605A1"/>
    <w:rsid w:val="00E6065F"/>
    <w:rsid w:val="00E63D08"/>
    <w:rsid w:val="00E66FF1"/>
    <w:rsid w:val="00E66FF6"/>
    <w:rsid w:val="00E6743D"/>
    <w:rsid w:val="00E70BAA"/>
    <w:rsid w:val="00E710A2"/>
    <w:rsid w:val="00E71DF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4E09"/>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49B9"/>
    <w:rsid w:val="00F45B5E"/>
    <w:rsid w:val="00F4709F"/>
    <w:rsid w:val="00F546C2"/>
    <w:rsid w:val="00F6017E"/>
    <w:rsid w:val="00F62AAE"/>
    <w:rsid w:val="00F631B4"/>
    <w:rsid w:val="00F63E69"/>
    <w:rsid w:val="00F65379"/>
    <w:rsid w:val="00F670E6"/>
    <w:rsid w:val="00F6781B"/>
    <w:rsid w:val="00F71090"/>
    <w:rsid w:val="00F7137F"/>
    <w:rsid w:val="00F7317E"/>
    <w:rsid w:val="00F81091"/>
    <w:rsid w:val="00F81FBD"/>
    <w:rsid w:val="00F827E9"/>
    <w:rsid w:val="00F82C4E"/>
    <w:rsid w:val="00F833B3"/>
    <w:rsid w:val="00F83C6E"/>
    <w:rsid w:val="00F86324"/>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5E1"/>
    <w:rsid w:val="00FC2A2E"/>
    <w:rsid w:val="00FC4424"/>
    <w:rsid w:val="00FC7152"/>
    <w:rsid w:val="00FC7A94"/>
    <w:rsid w:val="00FD32E5"/>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DB0BB5"/>
  <w15:docId w15:val="{C030CADA-E6AB-45FE-93EC-76C248D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B9"/>
    <w:pPr>
      <w:overflowPunct w:val="0"/>
      <w:autoSpaceDE w:val="0"/>
      <w:autoSpaceDN w:val="0"/>
      <w:adjustRightInd w:val="0"/>
      <w:textAlignment w:val="baseline"/>
    </w:pPr>
    <w:rPr>
      <w:rFonts w:ascii="Trebuchet MS" w:hAnsi="Trebuchet MS"/>
      <w:lang w:val="nl" w:eastAsia="en-US"/>
    </w:rPr>
  </w:style>
  <w:style w:type="paragraph" w:styleId="Heading1">
    <w:name w:val="heading 1"/>
    <w:basedOn w:val="Normal"/>
    <w:next w:val="Normal"/>
    <w:link w:val="Heading1Char"/>
    <w:autoRedefine/>
    <w:qFormat/>
    <w:rsid w:val="008D2DC3"/>
    <w:pPr>
      <w:keepNext/>
      <w:pageBreakBefore/>
      <w:spacing w:after="120"/>
      <w:outlineLvl w:val="0"/>
    </w:pPr>
    <w:rPr>
      <w:rFonts w:cs="Arial"/>
      <w:b/>
      <w:bCs/>
      <w:kern w:val="32"/>
      <w:sz w:val="32"/>
      <w:szCs w:val="36"/>
      <w:lang w:val="nl-NL"/>
    </w:rPr>
  </w:style>
  <w:style w:type="paragraph" w:styleId="Heading2">
    <w:name w:val="heading 2"/>
    <w:basedOn w:val="Normal"/>
    <w:next w:val="Normal"/>
    <w:link w:val="Heading2Char"/>
    <w:autoRedefine/>
    <w:qFormat/>
    <w:rsid w:val="00B90FC5"/>
    <w:pPr>
      <w:keepNext/>
      <w:tabs>
        <w:tab w:val="left" w:pos="0"/>
        <w:tab w:val="left" w:pos="709"/>
        <w:tab w:val="right" w:pos="9072"/>
      </w:tabs>
      <w:spacing w:before="360" w:after="60"/>
      <w:outlineLvl w:val="1"/>
    </w:pPr>
    <w:rPr>
      <w:b/>
      <w:bCs/>
      <w:color w:val="800000"/>
      <w:szCs w:val="28"/>
      <w:lang w:val="nl-NL"/>
    </w:rPr>
  </w:style>
  <w:style w:type="paragraph" w:styleId="Heading3">
    <w:name w:val="heading 3"/>
    <w:basedOn w:val="Normal"/>
    <w:next w:val="Normal"/>
    <w:link w:val="Heading3Char"/>
    <w:autoRedefine/>
    <w:qFormat/>
    <w:rsid w:val="00563358"/>
    <w:pPr>
      <w:keepNext/>
      <w:tabs>
        <w:tab w:val="left" w:pos="709"/>
        <w:tab w:val="right" w:pos="9072"/>
      </w:tabs>
      <w:suppressAutoHyphens/>
      <w:spacing w:before="360" w:after="60"/>
      <w:outlineLvl w:val="2"/>
    </w:pPr>
    <w:rPr>
      <w:rFonts w:cs="Arial"/>
      <w:b/>
      <w:bCs/>
      <w:color w:val="FF0000"/>
      <w:szCs w:val="26"/>
      <w:lang w:val="nl-NL"/>
    </w:rPr>
  </w:style>
  <w:style w:type="paragraph" w:styleId="Heading4">
    <w:name w:val="heading 4"/>
    <w:basedOn w:val="Heading3"/>
    <w:next w:val="Normal"/>
    <w:link w:val="Heading4Char"/>
    <w:autoRedefine/>
    <w:qFormat/>
    <w:rsid w:val="003A2879"/>
    <w:pPr>
      <w:tabs>
        <w:tab w:val="left" w:pos="1134"/>
      </w:tabs>
      <w:spacing w:before="200"/>
      <w:outlineLvl w:val="3"/>
    </w:pPr>
    <w:rPr>
      <w:bCs w:val="0"/>
      <w:color w:val="1F497D"/>
    </w:rPr>
  </w:style>
  <w:style w:type="paragraph" w:styleId="Heading5">
    <w:name w:val="heading 5"/>
    <w:basedOn w:val="Heading4"/>
    <w:next w:val="Normal"/>
    <w:link w:val="Heading5Char"/>
    <w:autoRedefine/>
    <w:qFormat/>
    <w:rsid w:val="00422B19"/>
    <w:pPr>
      <w:spacing w:before="300" w:after="0"/>
      <w:outlineLvl w:val="4"/>
    </w:pPr>
    <w:rPr>
      <w:color w:val="00B050"/>
    </w:rPr>
  </w:style>
  <w:style w:type="paragraph" w:styleId="Heading6">
    <w:name w:val="heading 6"/>
    <w:basedOn w:val="Normal"/>
    <w:next w:val="Normal"/>
    <w:link w:val="Heading6Char"/>
    <w:autoRedefine/>
    <w:qFormat/>
    <w:rsid w:val="00261A1C"/>
    <w:pPr>
      <w:spacing w:before="120" w:after="80"/>
      <w:outlineLvl w:val="5"/>
    </w:pPr>
    <w:rPr>
      <w:b/>
      <w:u w:val="single"/>
    </w:rPr>
  </w:style>
  <w:style w:type="paragraph" w:styleId="Heading7">
    <w:name w:val="heading 7"/>
    <w:basedOn w:val="Normal"/>
    <w:next w:val="Normal"/>
    <w:link w:val="Heading7Char"/>
    <w:autoRedefine/>
    <w:qFormat/>
    <w:rsid w:val="00044129"/>
    <w:pPr>
      <w:keepNext/>
      <w:spacing w:before="120" w:after="40"/>
      <w:outlineLvl w:val="6"/>
    </w:pPr>
    <w:rPr>
      <w:caps/>
      <w:color w:val="000000"/>
      <w:lang w:val="nl-NL"/>
    </w:rPr>
  </w:style>
  <w:style w:type="paragraph" w:styleId="Heading8">
    <w:name w:val="heading 8"/>
    <w:basedOn w:val="Normal"/>
    <w:next w:val="BodyTextIndent"/>
    <w:link w:val="Heading8Char"/>
    <w:autoRedefine/>
    <w:qFormat/>
    <w:rsid w:val="00C835B1"/>
    <w:pPr>
      <w:keepNext/>
      <w:spacing w:before="100" w:after="60"/>
      <w:outlineLvl w:val="7"/>
    </w:pPr>
    <w:rPr>
      <w:u w:val="single"/>
    </w:rPr>
  </w:style>
  <w:style w:type="paragraph" w:styleId="Heading9">
    <w:name w:val="heading 9"/>
    <w:basedOn w:val="Normal"/>
    <w:next w:val="Normal"/>
    <w:link w:val="Heading9Char"/>
    <w:rsid w:val="00061977"/>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17F"/>
    <w:rPr>
      <w:rFonts w:ascii="Trebuchet MS" w:hAnsi="Trebuchet MS" w:cs="Arial"/>
      <w:b/>
      <w:bCs/>
      <w:kern w:val="32"/>
      <w:sz w:val="32"/>
      <w:szCs w:val="36"/>
      <w:lang w:val="nl-NL" w:eastAsia="en-US"/>
    </w:rPr>
  </w:style>
  <w:style w:type="character" w:customStyle="1" w:styleId="Heading2Char">
    <w:name w:val="Heading 2 Char"/>
    <w:link w:val="Heading2"/>
    <w:uiPriority w:val="99"/>
    <w:rsid w:val="00FC12EF"/>
    <w:rPr>
      <w:rFonts w:ascii="Trebuchet MS" w:hAnsi="Trebuchet MS"/>
      <w:b/>
      <w:bCs/>
      <w:color w:val="800000"/>
      <w:szCs w:val="28"/>
      <w:lang w:val="nl-NL" w:eastAsia="en-US"/>
    </w:rPr>
  </w:style>
  <w:style w:type="character" w:customStyle="1" w:styleId="Heading3Char">
    <w:name w:val="Heading 3 Char"/>
    <w:link w:val="Heading3"/>
    <w:rsid w:val="00563358"/>
    <w:rPr>
      <w:rFonts w:ascii="Trebuchet MS" w:hAnsi="Trebuchet MS" w:cs="Arial"/>
      <w:b/>
      <w:bCs/>
      <w:color w:val="FF0000"/>
      <w:szCs w:val="26"/>
      <w:lang w:val="nl-NL" w:eastAsia="en-US"/>
    </w:rPr>
  </w:style>
  <w:style w:type="character" w:customStyle="1" w:styleId="Heading4Char">
    <w:name w:val="Heading 4 Char"/>
    <w:link w:val="Heading4"/>
    <w:rsid w:val="003A2879"/>
    <w:rPr>
      <w:rFonts w:ascii="Trebuchet MS" w:hAnsi="Trebuchet MS" w:cs="Arial"/>
      <w:b/>
      <w:color w:val="1F497D"/>
      <w:szCs w:val="26"/>
      <w:lang w:val="nl-NL" w:eastAsia="en-US"/>
    </w:rPr>
  </w:style>
  <w:style w:type="character" w:customStyle="1" w:styleId="Heading5Char">
    <w:name w:val="Heading 5 Char"/>
    <w:basedOn w:val="DefaultParagraphFont"/>
    <w:link w:val="Heading5"/>
    <w:rsid w:val="00422B19"/>
    <w:rPr>
      <w:rFonts w:ascii="Trebuchet MS" w:hAnsi="Trebuchet MS" w:cs="Arial"/>
      <w:b/>
      <w:color w:val="00B050"/>
      <w:szCs w:val="26"/>
      <w:lang w:eastAsia="en-US"/>
    </w:rPr>
  </w:style>
  <w:style w:type="character" w:customStyle="1" w:styleId="Heading6Char">
    <w:name w:val="Heading 6 Char"/>
    <w:basedOn w:val="DefaultParagraphFont"/>
    <w:link w:val="Heading6"/>
    <w:rsid w:val="00261A1C"/>
    <w:rPr>
      <w:rFonts w:ascii="Trebuchet MS" w:hAnsi="Trebuchet MS"/>
      <w:b/>
      <w:u w:val="single"/>
      <w:lang w:val="nl" w:eastAsia="en-US"/>
    </w:rPr>
  </w:style>
  <w:style w:type="character" w:customStyle="1" w:styleId="Heading7Char">
    <w:name w:val="Heading 7 Char"/>
    <w:basedOn w:val="DefaultParagraphFont"/>
    <w:link w:val="Heading7"/>
    <w:rsid w:val="00044129"/>
    <w:rPr>
      <w:rFonts w:ascii="Trebuchet MS" w:hAnsi="Trebuchet MS"/>
      <w:caps/>
      <w:color w:val="000000"/>
      <w:lang w:val="nl-NL" w:eastAsia="en-US"/>
    </w:rPr>
  </w:style>
  <w:style w:type="paragraph" w:styleId="BodyTextIndent">
    <w:name w:val="Body Text Indent"/>
    <w:basedOn w:val="Normal"/>
    <w:link w:val="BodyTextIndentChar"/>
    <w:autoRedefine/>
    <w:rsid w:val="00C66F69"/>
    <w:pPr>
      <w:numPr>
        <w:numId w:val="1"/>
      </w:numPr>
      <w:jc w:val="both"/>
    </w:pPr>
    <w:rPr>
      <w:color w:val="000000"/>
    </w:rPr>
  </w:style>
  <w:style w:type="character" w:customStyle="1" w:styleId="BodyTextIndentChar">
    <w:name w:val="Body Text Indent Char"/>
    <w:basedOn w:val="DefaultParagraphFont"/>
    <w:link w:val="BodyTextIndent"/>
    <w:rsid w:val="00C66F69"/>
    <w:rPr>
      <w:rFonts w:ascii="Trebuchet MS" w:hAnsi="Trebuchet MS"/>
      <w:color w:val="000000"/>
      <w:lang w:val="nl" w:eastAsia="en-US"/>
    </w:rPr>
  </w:style>
  <w:style w:type="character" w:customStyle="1" w:styleId="Heading8Char">
    <w:name w:val="Heading 8 Char"/>
    <w:basedOn w:val="DefaultParagraphFont"/>
    <w:link w:val="Heading8"/>
    <w:rsid w:val="00C835B1"/>
    <w:rPr>
      <w:rFonts w:ascii="Trebuchet MS" w:hAnsi="Trebuchet MS"/>
      <w:u w:val="single"/>
      <w:lang w:val="nl" w:eastAsia="en-US"/>
    </w:rPr>
  </w:style>
  <w:style w:type="character" w:customStyle="1" w:styleId="Heading9Char">
    <w:name w:val="Heading 9 Char"/>
    <w:link w:val="Heading9"/>
    <w:uiPriority w:val="99"/>
    <w:rsid w:val="00FC12EF"/>
    <w:rPr>
      <w:rFonts w:ascii="Trebuchet MS" w:hAnsi="Trebuchet MS"/>
      <w:b/>
      <w:bCs/>
      <w:sz w:val="18"/>
      <w:lang w:val="nl" w:eastAsia="en-US"/>
    </w:rPr>
  </w:style>
  <w:style w:type="paragraph" w:styleId="BalloonText">
    <w:name w:val="Balloon Text"/>
    <w:basedOn w:val="Normal"/>
    <w:link w:val="BalloonTextChar"/>
    <w:semiHidden/>
    <w:unhideWhenUsed/>
    <w:rsid w:val="004C2A53"/>
    <w:rPr>
      <w:rFonts w:ascii="Tahoma" w:hAnsi="Tahoma" w:cs="Tahoma"/>
      <w:sz w:val="16"/>
      <w:szCs w:val="16"/>
    </w:rPr>
  </w:style>
  <w:style w:type="character" w:customStyle="1" w:styleId="BalloonTextChar">
    <w:name w:val="Balloon Text Char"/>
    <w:basedOn w:val="DefaultParagraphFont"/>
    <w:link w:val="BalloonText"/>
    <w:semiHidden/>
    <w:rsid w:val="004C2A53"/>
    <w:rPr>
      <w:rFonts w:ascii="Tahoma" w:hAnsi="Tahoma" w:cs="Tahoma"/>
      <w:sz w:val="16"/>
      <w:szCs w:val="16"/>
      <w:lang w:val="nl" w:eastAsia="en-US"/>
    </w:rPr>
  </w:style>
  <w:style w:type="paragraph" w:styleId="TOC1">
    <w:name w:val="toc 1"/>
    <w:basedOn w:val="Normal"/>
    <w:next w:val="Normal"/>
    <w:autoRedefine/>
    <w:uiPriority w:val="39"/>
    <w:qFormat/>
    <w:rsid w:val="00C70211"/>
    <w:pPr>
      <w:tabs>
        <w:tab w:val="left" w:pos="600"/>
        <w:tab w:val="right" w:pos="9061"/>
      </w:tabs>
      <w:spacing w:before="360" w:after="360"/>
    </w:pPr>
    <w:rPr>
      <w:b/>
    </w:rPr>
  </w:style>
  <w:style w:type="paragraph" w:styleId="TOC2">
    <w:name w:val="toc 2"/>
    <w:basedOn w:val="Normal"/>
    <w:next w:val="Normal"/>
    <w:autoRedefine/>
    <w:uiPriority w:val="39"/>
    <w:qFormat/>
    <w:rsid w:val="000B52BF"/>
    <w:pPr>
      <w:tabs>
        <w:tab w:val="left" w:pos="1000"/>
        <w:tab w:val="right" w:pos="9061"/>
      </w:tabs>
      <w:spacing w:before="120" w:after="120"/>
      <w:ind w:left="198"/>
    </w:pPr>
  </w:style>
  <w:style w:type="paragraph" w:styleId="TOC3">
    <w:name w:val="toc 3"/>
    <w:basedOn w:val="Normal"/>
    <w:next w:val="Normal"/>
    <w:autoRedefine/>
    <w:uiPriority w:val="39"/>
    <w:qFormat/>
    <w:rsid w:val="000B52BF"/>
    <w:pPr>
      <w:tabs>
        <w:tab w:val="left" w:pos="1200"/>
        <w:tab w:val="right" w:pos="9061"/>
      </w:tabs>
      <w:ind w:left="198"/>
    </w:pPr>
  </w:style>
  <w:style w:type="paragraph" w:styleId="TOC4">
    <w:name w:val="toc 4"/>
    <w:basedOn w:val="Normal"/>
    <w:next w:val="Normal"/>
    <w:autoRedefine/>
    <w:uiPriority w:val="39"/>
    <w:rsid w:val="007C1272"/>
    <w:pPr>
      <w:tabs>
        <w:tab w:val="left" w:pos="1670"/>
        <w:tab w:val="left" w:pos="2268"/>
        <w:tab w:val="right" w:pos="9061"/>
      </w:tabs>
      <w:spacing w:before="20" w:after="20"/>
      <w:ind w:left="1202"/>
    </w:pPr>
  </w:style>
  <w:style w:type="paragraph" w:styleId="TOC5">
    <w:name w:val="toc 5"/>
    <w:basedOn w:val="Normal"/>
    <w:next w:val="Normal"/>
    <w:autoRedefine/>
    <w:uiPriority w:val="39"/>
    <w:rsid w:val="00E56173"/>
    <w:pPr>
      <w:tabs>
        <w:tab w:val="left" w:pos="2268"/>
        <w:tab w:val="right" w:pos="9061"/>
      </w:tabs>
      <w:ind w:left="1202"/>
    </w:pPr>
  </w:style>
  <w:style w:type="paragraph" w:styleId="BodyTextIndent2">
    <w:name w:val="Body Text Indent 2"/>
    <w:basedOn w:val="Normal"/>
    <w:link w:val="BodyTextIndent2Char"/>
    <w:autoRedefine/>
    <w:qFormat/>
    <w:rsid w:val="00EA1ED9"/>
    <w:pPr>
      <w:numPr>
        <w:numId w:val="2"/>
      </w:numPr>
      <w:jc w:val="both"/>
    </w:pPr>
    <w:rPr>
      <w:lang w:val="nl-NL"/>
    </w:rPr>
  </w:style>
  <w:style w:type="character" w:customStyle="1" w:styleId="BodyTextIndent2Char">
    <w:name w:val="Body Text Indent 2 Char"/>
    <w:basedOn w:val="DefaultParagraphFont"/>
    <w:link w:val="BodyTextIndent2"/>
    <w:rsid w:val="00665151"/>
    <w:rPr>
      <w:rFonts w:ascii="Trebuchet MS" w:hAnsi="Trebuchet MS"/>
      <w:lang w:val="nl-NL" w:eastAsia="en-US"/>
    </w:rPr>
  </w:style>
  <w:style w:type="paragraph" w:styleId="BodyTextIndent3">
    <w:name w:val="Body Text Indent 3"/>
    <w:basedOn w:val="BodyTextIndent2"/>
    <w:link w:val="BodyTextIndent3Char"/>
    <w:autoRedefine/>
    <w:qFormat/>
    <w:rsid w:val="005A36B9"/>
    <w:pPr>
      <w:numPr>
        <w:ilvl w:val="1"/>
      </w:numPr>
    </w:pPr>
  </w:style>
  <w:style w:type="character" w:customStyle="1" w:styleId="BodyTextIndent3Char">
    <w:name w:val="Body Text Indent 3 Char"/>
    <w:link w:val="BodyTextIndent3"/>
    <w:rsid w:val="00FC12EF"/>
    <w:rPr>
      <w:rFonts w:ascii="Trebuchet MS" w:hAnsi="Trebuchet MS"/>
      <w:lang w:val="nl-NL" w:eastAsia="en-US"/>
    </w:rPr>
  </w:style>
  <w:style w:type="paragraph" w:customStyle="1" w:styleId="ofwel">
    <w:name w:val="ofwel"/>
    <w:basedOn w:val="BodyText"/>
    <w:next w:val="BodyTextIndent"/>
    <w:link w:val="ofwelChar"/>
    <w:autoRedefine/>
    <w:qFormat/>
    <w:rsid w:val="00EB5A23"/>
    <w:pPr>
      <w:tabs>
        <w:tab w:val="left" w:pos="851"/>
      </w:tabs>
      <w:ind w:left="851" w:hanging="851"/>
    </w:pPr>
    <w:rPr>
      <w:b/>
      <w:color w:val="0033CC"/>
    </w:rPr>
  </w:style>
  <w:style w:type="paragraph" w:styleId="BodyText">
    <w:name w:val="Body Text"/>
    <w:basedOn w:val="Normal"/>
    <w:link w:val="BodyTextChar"/>
    <w:autoRedefine/>
    <w:rsid w:val="009F7E40"/>
    <w:pPr>
      <w:spacing w:before="20" w:after="20"/>
      <w:jc w:val="both"/>
    </w:pPr>
    <w:rPr>
      <w:lang w:val="nl-NL"/>
    </w:rPr>
  </w:style>
  <w:style w:type="character" w:customStyle="1" w:styleId="BodyTextChar">
    <w:name w:val="Body Text Char"/>
    <w:basedOn w:val="DefaultParagraphFont"/>
    <w:link w:val="BodyText"/>
    <w:rsid w:val="009F7E40"/>
    <w:rPr>
      <w:rFonts w:ascii="Trebuchet MS" w:hAnsi="Trebuchet MS"/>
      <w:lang w:val="nl-NL" w:eastAsia="en-US"/>
    </w:rPr>
  </w:style>
  <w:style w:type="character" w:customStyle="1" w:styleId="ofwelChar">
    <w:name w:val="ofwel Char"/>
    <w:basedOn w:val="BodyTextChar"/>
    <w:link w:val="ofwel"/>
    <w:rsid w:val="00EB5A23"/>
    <w:rPr>
      <w:rFonts w:ascii="Trebuchet MS" w:hAnsi="Trebuchet MS"/>
      <w:b/>
      <w:color w:val="0033CC"/>
      <w:lang w:val="nl-NL" w:eastAsia="en-US"/>
    </w:rPr>
  </w:style>
  <w:style w:type="character" w:customStyle="1" w:styleId="MeetChar">
    <w:name w:val="MeetChar"/>
    <w:basedOn w:val="DefaultParagraphFont"/>
    <w:rsid w:val="00061977"/>
    <w:rPr>
      <w:color w:val="008080"/>
    </w:rPr>
  </w:style>
  <w:style w:type="paragraph" w:styleId="IndexHeading">
    <w:name w:val="index heading"/>
    <w:basedOn w:val="Normal"/>
    <w:next w:val="Normal"/>
    <w:semiHidden/>
    <w:rsid w:val="00061977"/>
  </w:style>
  <w:style w:type="paragraph" w:styleId="FootnoteText">
    <w:name w:val="footnote text"/>
    <w:basedOn w:val="Normal"/>
    <w:link w:val="FootnoteTextChar"/>
    <w:semiHidden/>
    <w:rsid w:val="00061977"/>
    <w:pPr>
      <w:overflowPunct/>
      <w:autoSpaceDE/>
      <w:autoSpaceDN/>
      <w:adjustRightInd/>
      <w:textAlignment w:val="auto"/>
    </w:pPr>
    <w:rPr>
      <w:lang w:val="nl-NL" w:eastAsia="nl-NL"/>
    </w:rPr>
  </w:style>
  <w:style w:type="character" w:customStyle="1" w:styleId="FootnoteTextChar">
    <w:name w:val="Footnote Text Char"/>
    <w:link w:val="FootnoteText"/>
    <w:uiPriority w:val="99"/>
    <w:semiHidden/>
    <w:rsid w:val="00FC12EF"/>
    <w:rPr>
      <w:rFonts w:ascii="Trebuchet MS" w:hAnsi="Trebuchet MS"/>
      <w:lang w:val="nl-NL" w:eastAsia="nl-NL"/>
    </w:rPr>
  </w:style>
  <w:style w:type="paragraph" w:styleId="Revision">
    <w:name w:val="Revision"/>
    <w:hidden/>
    <w:uiPriority w:val="99"/>
    <w:semiHidden/>
    <w:rsid w:val="00A5048F"/>
    <w:rPr>
      <w:rFonts w:ascii="Arial" w:hAnsi="Arial"/>
      <w:lang w:val="nl" w:eastAsia="en-US"/>
    </w:rPr>
  </w:style>
  <w:style w:type="paragraph" w:styleId="TOCHeading">
    <w:name w:val="TOC Heading"/>
    <w:basedOn w:val="Heading1"/>
    <w:next w:val="Normal"/>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TOC6">
    <w:name w:val="toc 6"/>
    <w:basedOn w:val="Normal"/>
    <w:next w:val="Normal"/>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TOC7">
    <w:name w:val="toc 7"/>
    <w:basedOn w:val="Normal"/>
    <w:next w:val="Normal"/>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TOC8">
    <w:name w:val="toc 8"/>
    <w:basedOn w:val="Normal"/>
    <w:next w:val="Normal"/>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TOC9">
    <w:name w:val="toc 9"/>
    <w:basedOn w:val="Normal"/>
    <w:next w:val="Normal"/>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DefaultParagraphFon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PageNumber">
    <w:name w:val="page number"/>
    <w:basedOn w:val="DefaultParagraphFont"/>
    <w:rsid w:val="00705FB0"/>
  </w:style>
  <w:style w:type="table" w:styleId="TableGrid">
    <w:name w:val="Table Grid"/>
    <w:basedOn w:val="TableNormal"/>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BodyTextIndent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BodyTextIndent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BodyText"/>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BodyTextIndent"/>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cumentMap">
    <w:name w:val="Document Map"/>
    <w:basedOn w:val="Normal"/>
    <w:link w:val="DocumentMapChar"/>
    <w:semiHidden/>
    <w:rsid w:val="00FC12E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12EF"/>
    <w:rPr>
      <w:rFonts w:ascii="Tahoma" w:hAnsi="Tahoma" w:cs="Tahoma"/>
      <w:shd w:val="clear" w:color="auto" w:fill="000080"/>
      <w:lang w:val="nl" w:eastAsia="en-US"/>
    </w:rPr>
  </w:style>
  <w:style w:type="paragraph" w:styleId="BodyText3">
    <w:name w:val="Body Text 3"/>
    <w:basedOn w:val="Normal"/>
    <w:link w:val="BodyText3Char"/>
    <w:autoRedefine/>
    <w:rsid w:val="00FC12EF"/>
    <w:pPr>
      <w:ind w:left="57"/>
    </w:pPr>
    <w:rPr>
      <w:iCs/>
      <w:sz w:val="16"/>
      <w:lang w:val="nl-NL"/>
    </w:rPr>
  </w:style>
  <w:style w:type="character" w:customStyle="1" w:styleId="BodyText3Char">
    <w:name w:val="Body Text 3 Char"/>
    <w:basedOn w:val="DefaultParagraphFont"/>
    <w:link w:val="BodyText3"/>
    <w:rsid w:val="00FC12EF"/>
    <w:rPr>
      <w:rFonts w:ascii="Trebuchet MS" w:hAnsi="Trebuchet MS"/>
      <w:iCs/>
      <w:sz w:val="16"/>
      <w:lang w:val="nl-NL" w:eastAsia="en-US"/>
    </w:rPr>
  </w:style>
  <w:style w:type="paragraph" w:customStyle="1" w:styleId="Ballontekst1">
    <w:name w:val="Ballontekst1"/>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Normal"/>
    <w:next w:val="Normal"/>
    <w:autoRedefine/>
    <w:semiHidden/>
    <w:rsid w:val="00FC12EF"/>
    <w:pPr>
      <w:ind w:left="200" w:hanging="200"/>
    </w:pPr>
  </w:style>
  <w:style w:type="paragraph" w:styleId="Index7">
    <w:name w:val="index 7"/>
    <w:basedOn w:val="Normal"/>
    <w:next w:val="Normal"/>
    <w:autoRedefine/>
    <w:semiHidden/>
    <w:rsid w:val="00FC12EF"/>
    <w:pPr>
      <w:ind w:left="1400" w:hanging="200"/>
    </w:pPr>
  </w:style>
  <w:style w:type="paragraph" w:styleId="Index8">
    <w:name w:val="index 8"/>
    <w:basedOn w:val="Normal"/>
    <w:next w:val="Normal"/>
    <w:autoRedefine/>
    <w:semiHidden/>
    <w:rsid w:val="00FC12EF"/>
    <w:pPr>
      <w:ind w:left="1600" w:hanging="200"/>
    </w:pPr>
  </w:style>
  <w:style w:type="paragraph" w:customStyle="1" w:styleId="Ballontekst2">
    <w:name w:val="Ballontekst2"/>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Normal"/>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Cite">
    <w:name w:val="HTML Cite"/>
    <w:uiPriority w:val="99"/>
    <w:semiHidden/>
    <w:unhideWhenUsed/>
    <w:rsid w:val="00867E2A"/>
    <w:rPr>
      <w:i/>
      <w:iCs/>
    </w:rPr>
  </w:style>
  <w:style w:type="character" w:styleId="FootnoteReference">
    <w:name w:val="footnote reference"/>
    <w:semiHidden/>
    <w:rsid w:val="00867E2A"/>
    <w:rPr>
      <w:vertAlign w:val="superscript"/>
    </w:rPr>
  </w:style>
  <w:style w:type="paragraph" w:styleId="HTMLPreformatted">
    <w:name w:val="HTML Preformatted"/>
    <w:basedOn w:val="Normal"/>
    <w:link w:val="HTMLPreformattedChar"/>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semiHidden/>
    <w:rsid w:val="00867E2A"/>
    <w:rPr>
      <w:rFonts w:ascii="Courier New" w:hAnsi="Courier New"/>
      <w:lang w:val="nl" w:eastAsia="en-US"/>
    </w:rPr>
  </w:style>
  <w:style w:type="paragraph" w:styleId="HTMLAddress">
    <w:name w:val="HTML Address"/>
    <w:basedOn w:val="Normal"/>
    <w:link w:val="HTMLAddressChar"/>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ooter">
    <w:name w:val="footer"/>
    <w:basedOn w:val="Normal"/>
    <w:link w:val="FooterChar"/>
    <w:uiPriority w:val="99"/>
    <w:rsid w:val="00331178"/>
    <w:pPr>
      <w:tabs>
        <w:tab w:val="center" w:pos="4536"/>
        <w:tab w:val="right" w:pos="9072"/>
      </w:tabs>
    </w:pPr>
  </w:style>
  <w:style w:type="character" w:customStyle="1" w:styleId="FooterChar">
    <w:name w:val="Footer Char"/>
    <w:basedOn w:val="DefaultParagraphFont"/>
    <w:link w:val="Footer"/>
    <w:uiPriority w:val="99"/>
    <w:rsid w:val="00331178"/>
    <w:rPr>
      <w:rFonts w:ascii="Trebuchet MS" w:hAnsi="Trebuchet MS"/>
      <w:lang w:val="nl" w:eastAsia="en-US"/>
    </w:rPr>
  </w:style>
  <w:style w:type="character" w:customStyle="1" w:styleId="Onderlijnd">
    <w:name w:val="Onderlijnd"/>
    <w:basedOn w:val="DefaultParagraphFont"/>
    <w:uiPriority w:val="1"/>
    <w:qFormat/>
    <w:rsid w:val="00331178"/>
    <w:rPr>
      <w:u w:val="single"/>
    </w:rPr>
  </w:style>
  <w:style w:type="paragraph" w:customStyle="1" w:styleId="Ballontekst3">
    <w:name w:val="Ballontekst3"/>
    <w:basedOn w:val="Normal"/>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Header">
    <w:name w:val="header"/>
    <w:basedOn w:val="Normal"/>
    <w:link w:val="HeaderChar"/>
    <w:uiPriority w:val="99"/>
    <w:unhideWhenUsed/>
    <w:rsid w:val="002854A9"/>
    <w:pPr>
      <w:tabs>
        <w:tab w:val="center" w:pos="4536"/>
        <w:tab w:val="right" w:pos="9072"/>
      </w:tabs>
    </w:pPr>
    <w:rPr>
      <w:b/>
      <w:caps/>
      <w:sz w:val="32"/>
    </w:rPr>
  </w:style>
  <w:style w:type="character" w:customStyle="1" w:styleId="HeaderChar">
    <w:name w:val="Header Char"/>
    <w:basedOn w:val="DefaultParagraphFont"/>
    <w:link w:val="Header"/>
    <w:uiPriority w:val="99"/>
    <w:rsid w:val="002854A9"/>
    <w:rPr>
      <w:rFonts w:ascii="Trebuchet MS" w:hAnsi="Trebuchet MS"/>
      <w:b/>
      <w:caps/>
      <w:sz w:val="32"/>
      <w:lang w:val="nl" w:eastAsia="en-US"/>
    </w:rPr>
  </w:style>
  <w:style w:type="character" w:styleId="Hyperlink">
    <w:name w:val="Hyperlink"/>
    <w:basedOn w:val="DefaultParagraphFont"/>
    <w:uiPriority w:val="99"/>
    <w:unhideWhenUsed/>
    <w:rsid w:val="00E66FF1"/>
    <w:rPr>
      <w:color w:val="0000FF" w:themeColor="hyperlink"/>
      <w:u w:val="single"/>
    </w:rPr>
  </w:style>
  <w:style w:type="paragraph" w:styleId="BodyText2">
    <w:name w:val="Body Text 2"/>
    <w:basedOn w:val="Normal"/>
    <w:link w:val="BodyText2Char"/>
    <w:autoRedefine/>
    <w:rsid w:val="001D00B9"/>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BodyText2Char">
    <w:name w:val="Body Text 2 Char"/>
    <w:basedOn w:val="DefaultParagraphFont"/>
    <w:link w:val="BodyText2"/>
    <w:rsid w:val="001D00B9"/>
    <w:rPr>
      <w:rFonts w:ascii="Trebuchet MS" w:hAnsi="Trebuchet MS" w:cs="Arial"/>
      <w:sz w:val="18"/>
      <w:shd w:val="clear" w:color="auto" w:fill="E6E6E6"/>
      <w:lang w:val="nl-NL" w:eastAsia="en-US"/>
    </w:rPr>
  </w:style>
  <w:style w:type="character" w:styleId="IntenseEmphasis">
    <w:name w:val="Intense Emphasis"/>
    <w:basedOn w:val="DefaultParagraphFont"/>
    <w:uiPriority w:val="21"/>
    <w:qFormat/>
    <w:rsid w:val="00335435"/>
    <w:rPr>
      <w:i/>
      <w:iCs/>
      <w:color w:val="40B7BC"/>
    </w:rPr>
  </w:style>
  <w:style w:type="character" w:styleId="PlaceholderText">
    <w:name w:val="Placeholder Text"/>
    <w:basedOn w:val="DefaultParagraphFont"/>
    <w:uiPriority w:val="99"/>
    <w:semiHidden/>
    <w:rsid w:val="00C743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3B24B45C94D8AAC6F83D9A2020C5E"/>
        <w:category>
          <w:name w:val="General"/>
          <w:gallery w:val="placeholder"/>
        </w:category>
        <w:types>
          <w:type w:val="bbPlcHdr"/>
        </w:types>
        <w:behaviors>
          <w:behavior w:val="content"/>
        </w:behaviors>
        <w:guid w:val="{9E07F46B-9D3B-49FD-A521-E826A3575B04}"/>
      </w:docPartPr>
      <w:docPartBody>
        <w:p w:rsidR="009B37C8" w:rsidRDefault="009E3ED5">
          <w:r w:rsidRPr="00534EA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D5"/>
    <w:rsid w:val="009B37C8"/>
    <w:rsid w:val="009E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D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B2B79-865B-427F-AA49-7AB24378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6).dotx</Template>
  <TotalTime>1</TotalTime>
  <Pages>3</Pages>
  <Words>1207</Words>
  <Characters>7142</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Bouwtechnisch Bestek Woningbouw</vt:lpstr>
      <vt:lpstr>Bouwtechnisch Bestek Woningbouw</vt:lpstr>
    </vt:vector>
  </TitlesOfParts>
  <Manager>PRR3 - Technische Studies</Manager>
  <Company>Vlaamse Maatschappij voor Sociaal Wonen</Company>
  <LinksUpToDate>false</LinksUpToDate>
  <CharactersWithSpaces>8333</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BERGHMAN, Koenraad</dc:creator>
  <cp:lastModifiedBy>VANDEMOORTELE, Liesbeth</cp:lastModifiedBy>
  <cp:revision>3</cp:revision>
  <cp:lastPrinted>2017-06-14T06:07:00Z</cp:lastPrinted>
  <dcterms:created xsi:type="dcterms:W3CDTF">2017-08-21T13:23:00Z</dcterms:created>
  <dcterms:modified xsi:type="dcterms:W3CDTF">2017-08-21T13:24:00Z</dcterms:modified>
</cp:coreProperties>
</file>